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6D" w:rsidRPr="00D231D0" w:rsidRDefault="007C5EB4" w:rsidP="00D231D0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D231D0">
        <w:rPr>
          <w:rFonts w:ascii="Century Gothic" w:hAnsi="Century Gothic"/>
          <w:b/>
          <w:sz w:val="24"/>
          <w:szCs w:val="24"/>
          <w:u w:val="single"/>
        </w:rPr>
        <w:t>LES PRAXIES ET TROUBLES PRAXIQUES</w:t>
      </w:r>
    </w:p>
    <w:p w:rsidR="00F05220" w:rsidRPr="00D231D0" w:rsidRDefault="00F05220">
      <w:pPr>
        <w:rPr>
          <w:rFonts w:ascii="Century Gothic" w:hAnsi="Century Gothic"/>
          <w:b/>
          <w:sz w:val="24"/>
          <w:szCs w:val="24"/>
        </w:rPr>
      </w:pPr>
      <w:r w:rsidRPr="00D231D0">
        <w:rPr>
          <w:rFonts w:ascii="Century Gothic" w:hAnsi="Century Gothic"/>
          <w:b/>
          <w:sz w:val="24"/>
          <w:szCs w:val="24"/>
        </w:rPr>
        <w:t>Référence bibliographique</w:t>
      </w:r>
    </w:p>
    <w:p w:rsidR="00F05220" w:rsidRDefault="00F05220">
      <w:p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Mazeau</w:t>
      </w:r>
      <w:proofErr w:type="spellEnd"/>
      <w:r>
        <w:rPr>
          <w:rFonts w:ascii="Century Gothic" w:hAnsi="Century Gothic"/>
          <w:sz w:val="24"/>
          <w:szCs w:val="24"/>
        </w:rPr>
        <w:t xml:space="preserve"> M</w:t>
      </w:r>
      <w:proofErr w:type="gramStart"/>
      <w:r>
        <w:rPr>
          <w:rFonts w:ascii="Century Gothic" w:hAnsi="Century Gothic"/>
          <w:sz w:val="24"/>
          <w:szCs w:val="24"/>
        </w:rPr>
        <w:t>. ,</w:t>
      </w:r>
      <w:proofErr w:type="gramEnd"/>
      <w:r>
        <w:rPr>
          <w:rFonts w:ascii="Century Gothic" w:hAnsi="Century Gothic"/>
          <w:sz w:val="24"/>
          <w:szCs w:val="24"/>
        </w:rPr>
        <w:t xml:space="preserve"> L’enfant dyspraxique et les apprentissages, coordonner les actions thérapeutiques et scolaires, Elsevier Masson, Issy les </w:t>
      </w:r>
      <w:proofErr w:type="spellStart"/>
      <w:r>
        <w:rPr>
          <w:rFonts w:ascii="Century Gothic" w:hAnsi="Century Gothic"/>
          <w:sz w:val="24"/>
          <w:szCs w:val="24"/>
        </w:rPr>
        <w:t>Moulineaux</w:t>
      </w:r>
      <w:proofErr w:type="spellEnd"/>
      <w:r>
        <w:rPr>
          <w:rFonts w:ascii="Century Gothic" w:hAnsi="Century Gothic"/>
          <w:sz w:val="24"/>
          <w:szCs w:val="24"/>
        </w:rPr>
        <w:t>, 2010</w:t>
      </w:r>
    </w:p>
    <w:p w:rsidR="00F05220" w:rsidRPr="007C5EB4" w:rsidRDefault="00F05220">
      <w:p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Crouail</w:t>
      </w:r>
      <w:proofErr w:type="spellEnd"/>
      <w:r>
        <w:rPr>
          <w:rFonts w:ascii="Century Gothic" w:hAnsi="Century Gothic"/>
          <w:sz w:val="24"/>
          <w:szCs w:val="24"/>
        </w:rPr>
        <w:t xml:space="preserve"> A., Rééduquer la dyscalculie et dyspraxie, méthode </w:t>
      </w:r>
      <w:proofErr w:type="spellStart"/>
      <w:r>
        <w:rPr>
          <w:rFonts w:ascii="Century Gothic" w:hAnsi="Century Gothic"/>
          <w:sz w:val="24"/>
          <w:szCs w:val="24"/>
        </w:rPr>
        <w:t>partique</w:t>
      </w:r>
      <w:proofErr w:type="spellEnd"/>
      <w:r>
        <w:rPr>
          <w:rFonts w:ascii="Century Gothic" w:hAnsi="Century Gothic"/>
          <w:sz w:val="24"/>
          <w:szCs w:val="24"/>
        </w:rPr>
        <w:t xml:space="preserve"> pour l’enseignement des mathématiques, Masson, 2008</w:t>
      </w:r>
    </w:p>
    <w:p w:rsidR="00F33E74" w:rsidRDefault="00F33E74">
      <w:pPr>
        <w:rPr>
          <w:rFonts w:ascii="Century Gothic" w:hAnsi="Century Gothic"/>
          <w:b/>
          <w:sz w:val="24"/>
          <w:szCs w:val="24"/>
        </w:rPr>
      </w:pPr>
    </w:p>
    <w:p w:rsidR="00F05220" w:rsidRDefault="00323643">
      <w:pPr>
        <w:rPr>
          <w:rFonts w:ascii="Century Gothic" w:hAnsi="Century Gothic"/>
          <w:b/>
          <w:sz w:val="24"/>
          <w:szCs w:val="24"/>
        </w:rPr>
      </w:pPr>
      <w:proofErr w:type="spellStart"/>
      <w:r>
        <w:rPr>
          <w:rFonts w:ascii="Century Gothic" w:hAnsi="Century Gothic"/>
          <w:b/>
          <w:sz w:val="24"/>
          <w:szCs w:val="24"/>
        </w:rPr>
        <w:t>Sitrographie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color w:val="000000"/>
          <w:sz w:val="24"/>
          <w:szCs w:val="24"/>
        </w:rPr>
      </w:pPr>
      <w:hyperlink r:id="rId5" w:history="1">
        <w:r w:rsidRPr="006D3CB1">
          <w:rPr>
            <w:rStyle w:val="Lienhypertexte"/>
            <w:rFonts w:ascii="Century Gothic" w:hAnsi="Century Gothic" w:cs="Times"/>
            <w:sz w:val="24"/>
            <w:szCs w:val="24"/>
          </w:rPr>
          <w:t>http://www.dyspraxie.org/</w:t>
        </w:r>
      </w:hyperlink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color w:val="000000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color w:val="000000"/>
          <w:sz w:val="24"/>
          <w:szCs w:val="24"/>
        </w:rPr>
      </w:pPr>
      <w:hyperlink r:id="rId6" w:history="1">
        <w:r w:rsidRPr="006D3CB1">
          <w:rPr>
            <w:rStyle w:val="Lienhypertexte"/>
            <w:rFonts w:ascii="Century Gothic" w:hAnsi="Century Gothic" w:cs="Times"/>
            <w:sz w:val="24"/>
            <w:szCs w:val="24"/>
          </w:rPr>
          <w:t>http://www.associationclesdedys.fr.st/</w:t>
        </w:r>
      </w:hyperlink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color w:val="000000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color w:val="000000"/>
          <w:sz w:val="24"/>
          <w:szCs w:val="24"/>
        </w:rPr>
      </w:pPr>
      <w:hyperlink r:id="rId7" w:history="1">
        <w:r w:rsidRPr="006D3CB1">
          <w:rPr>
            <w:rStyle w:val="Lienhypertexte"/>
            <w:rFonts w:ascii="Century Gothic" w:hAnsi="Century Gothic" w:cs="Times"/>
            <w:sz w:val="24"/>
            <w:szCs w:val="24"/>
          </w:rPr>
          <w:t>http://www.coridys.asso.fr/</w:t>
        </w:r>
      </w:hyperlink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color w:val="000000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color w:val="0000FF"/>
          <w:sz w:val="24"/>
          <w:szCs w:val="24"/>
        </w:rPr>
      </w:pPr>
      <w:hyperlink r:id="rId8" w:history="1">
        <w:r w:rsidRPr="006D3CB1">
          <w:rPr>
            <w:rStyle w:val="Lienhypertexte"/>
            <w:rFonts w:ascii="Century Gothic" w:hAnsi="Century Gothic" w:cs="Times"/>
            <w:sz w:val="24"/>
            <w:szCs w:val="24"/>
          </w:rPr>
          <w:t>http://www.motsamots.org/articles/96.htm</w:t>
        </w:r>
      </w:hyperlink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"/>
          <w:color w:val="0000FF"/>
          <w:sz w:val="24"/>
          <w:szCs w:val="24"/>
        </w:rPr>
      </w:pPr>
    </w:p>
    <w:p w:rsidR="00F33E74" w:rsidRDefault="00F33E74" w:rsidP="00F33E74">
      <w:pPr>
        <w:spacing w:after="345" w:line="240" w:lineRule="auto"/>
        <w:rPr>
          <w:rFonts w:ascii="Century Gothic" w:hAnsi="Century Gothic" w:cs="Times"/>
          <w:color w:val="0000FF"/>
          <w:sz w:val="24"/>
          <w:szCs w:val="24"/>
        </w:rPr>
      </w:pPr>
      <w:hyperlink r:id="rId9" w:history="1">
        <w:r w:rsidRPr="006D3CB1">
          <w:rPr>
            <w:rStyle w:val="Lienhypertexte"/>
            <w:rFonts w:ascii="Century Gothic" w:hAnsi="Century Gothic" w:cs="Times"/>
            <w:sz w:val="24"/>
            <w:szCs w:val="24"/>
          </w:rPr>
          <w:t>http://www.dyspraxie.info/index.htm</w:t>
        </w:r>
      </w:hyperlink>
    </w:p>
    <w:p w:rsidR="00F33E74" w:rsidRPr="00F33E74" w:rsidRDefault="00F33E74" w:rsidP="00F33E74">
      <w:pPr>
        <w:spacing w:after="345" w:line="240" w:lineRule="auto"/>
        <w:rPr>
          <w:rFonts w:ascii="Century Gothic" w:eastAsia="Times New Roman" w:hAnsi="Century Gothic" w:cs="Arial"/>
          <w:iCs/>
          <w:sz w:val="24"/>
          <w:szCs w:val="24"/>
          <w:lang w:eastAsia="fr-FR"/>
        </w:rPr>
      </w:pPr>
    </w:p>
    <w:p w:rsidR="00323643" w:rsidRDefault="00323643" w:rsidP="00323643">
      <w:pPr>
        <w:spacing w:after="345" w:line="240" w:lineRule="auto"/>
        <w:rPr>
          <w:rFonts w:ascii="Century Gothic" w:eastAsia="Times New Roman" w:hAnsi="Century Gothic" w:cs="Arial"/>
          <w:iCs/>
          <w:sz w:val="24"/>
          <w:szCs w:val="24"/>
          <w:lang w:eastAsia="fr-FR"/>
        </w:rPr>
      </w:pPr>
      <w:r w:rsidRPr="00323643">
        <w:rPr>
          <w:rFonts w:ascii="Century Gothic" w:eastAsia="Times New Roman" w:hAnsi="Century Gothic" w:cs="Arial"/>
          <w:iCs/>
          <w:sz w:val="24"/>
          <w:szCs w:val="24"/>
          <w:lang w:eastAsia="fr-FR"/>
        </w:rPr>
        <w:t xml:space="preserve">Voir le site de Sylvie </w:t>
      </w:r>
      <w:proofErr w:type="spellStart"/>
      <w:r w:rsidRPr="00323643">
        <w:rPr>
          <w:rFonts w:ascii="Century Gothic" w:eastAsia="Times New Roman" w:hAnsi="Century Gothic" w:cs="Arial"/>
          <w:iCs/>
          <w:sz w:val="24"/>
          <w:szCs w:val="24"/>
          <w:lang w:eastAsia="fr-FR"/>
        </w:rPr>
        <w:t>Castaing</w:t>
      </w:r>
      <w:proofErr w:type="spellEnd"/>
      <w:r w:rsidRPr="00323643">
        <w:rPr>
          <w:rFonts w:ascii="Century Gothic" w:eastAsia="Times New Roman" w:hAnsi="Century Gothic" w:cs="Arial"/>
          <w:iCs/>
          <w:sz w:val="24"/>
          <w:szCs w:val="24"/>
          <w:lang w:eastAsia="fr-FR"/>
        </w:rPr>
        <w:t> : sylviecastaing.chez.com/</w:t>
      </w:r>
      <w:r w:rsidRPr="00323643">
        <w:rPr>
          <w:rFonts w:ascii="Century Gothic" w:eastAsia="Times New Roman" w:hAnsi="Century Gothic" w:cs="Arial"/>
          <w:b/>
          <w:bCs/>
          <w:iCs/>
          <w:sz w:val="24"/>
          <w:szCs w:val="24"/>
          <w:lang w:eastAsia="fr-FR"/>
        </w:rPr>
        <w:t>dyspraxies</w:t>
      </w:r>
      <w:r w:rsidRPr="00323643">
        <w:rPr>
          <w:rFonts w:ascii="Century Gothic" w:eastAsia="Times New Roman" w:hAnsi="Century Gothic" w:cs="Arial"/>
          <w:iCs/>
          <w:sz w:val="24"/>
          <w:szCs w:val="24"/>
          <w:lang w:eastAsia="fr-FR"/>
        </w:rPr>
        <w:t>.htm</w:t>
      </w:r>
    </w:p>
    <w:p w:rsidR="00323643" w:rsidRPr="00323643" w:rsidRDefault="00323643" w:rsidP="00323643">
      <w:pPr>
        <w:spacing w:after="345" w:line="240" w:lineRule="auto"/>
        <w:rPr>
          <w:rFonts w:ascii="Century Gothic" w:hAnsi="Century Gothic" w:cs="Arial"/>
          <w:i/>
          <w:iCs/>
          <w:color w:val="666666"/>
          <w:sz w:val="24"/>
          <w:szCs w:val="24"/>
        </w:rPr>
      </w:pPr>
      <w:r>
        <w:rPr>
          <w:rFonts w:ascii="Century Gothic" w:eastAsia="Times New Roman" w:hAnsi="Century Gothic" w:cs="Arial"/>
          <w:iCs/>
          <w:sz w:val="24"/>
          <w:szCs w:val="24"/>
          <w:lang w:eastAsia="fr-FR"/>
        </w:rPr>
        <w:t>Revue « La Recherche </w:t>
      </w:r>
      <w:proofErr w:type="gramStart"/>
      <w:r>
        <w:rPr>
          <w:rFonts w:ascii="Century Gothic" w:eastAsia="Times New Roman" w:hAnsi="Century Gothic" w:cs="Arial"/>
          <w:iCs/>
          <w:sz w:val="24"/>
          <w:szCs w:val="24"/>
          <w:lang w:eastAsia="fr-FR"/>
        </w:rPr>
        <w:t>» ,</w:t>
      </w:r>
      <w:proofErr w:type="gramEnd"/>
      <w:r>
        <w:rPr>
          <w:rFonts w:ascii="Century Gothic" w:eastAsia="Times New Roman" w:hAnsi="Century Gothic" w:cs="Arial"/>
          <w:iCs/>
          <w:sz w:val="24"/>
          <w:szCs w:val="24"/>
          <w:lang w:eastAsia="fr-FR"/>
        </w:rPr>
        <w:t xml:space="preserve"> n° 379, neurosciences : Dyscalculie le sens perdu des nombres, octobre 2004, p 42 </w:t>
      </w:r>
      <w:hyperlink r:id="rId10" w:history="1">
        <w:r w:rsidRPr="00323643">
          <w:rPr>
            <w:rStyle w:val="Lienhypertexte"/>
            <w:rFonts w:ascii="Century Gothic" w:hAnsi="Century Gothic" w:cs="Arial"/>
            <w:sz w:val="24"/>
            <w:szCs w:val="24"/>
          </w:rPr>
          <w:t>www.aboutdyscalculia.org/MolkoDehaeneWilson_LaRecherche2004.pdf</w:t>
        </w:r>
      </w:hyperlink>
    </w:p>
    <w:p w:rsidR="007C5EB4" w:rsidRPr="00E12F2B" w:rsidRDefault="007C5EB4">
      <w:pPr>
        <w:rPr>
          <w:rFonts w:ascii="Century Gothic" w:hAnsi="Century Gothic"/>
          <w:b/>
          <w:sz w:val="24"/>
          <w:szCs w:val="24"/>
        </w:rPr>
      </w:pPr>
      <w:r w:rsidRPr="00E12F2B">
        <w:rPr>
          <w:rFonts w:ascii="Century Gothic" w:hAnsi="Century Gothic"/>
          <w:b/>
          <w:sz w:val="24"/>
          <w:szCs w:val="24"/>
        </w:rPr>
        <w:t xml:space="preserve">Outils divers </w:t>
      </w:r>
    </w:p>
    <w:p w:rsidR="007C5EB4" w:rsidRPr="007C5EB4" w:rsidRDefault="007C5EB4">
      <w:pPr>
        <w:rPr>
          <w:rFonts w:ascii="Century Gothic" w:hAnsi="Century Gothic"/>
          <w:sz w:val="24"/>
          <w:szCs w:val="24"/>
        </w:rPr>
      </w:pPr>
      <w:hyperlink r:id="rId11" w:history="1">
        <w:r w:rsidRPr="007C5EB4">
          <w:rPr>
            <w:rStyle w:val="Lienhypertexte"/>
            <w:rFonts w:ascii="Century Gothic" w:hAnsi="Century Gothic"/>
            <w:sz w:val="24"/>
            <w:szCs w:val="24"/>
          </w:rPr>
          <w:t>http://www.cartablefantastique.fr/manon/</w:t>
        </w:r>
      </w:hyperlink>
    </w:p>
    <w:p w:rsidR="007C5EB4" w:rsidRPr="007C5EB4" w:rsidRDefault="007C5EB4">
      <w:pPr>
        <w:rPr>
          <w:rFonts w:ascii="Century Gothic" w:hAnsi="Century Gothic"/>
          <w:sz w:val="24"/>
          <w:szCs w:val="24"/>
        </w:rPr>
      </w:pPr>
      <w:hyperlink r:id="rId12" w:history="1">
        <w:r w:rsidRPr="007C5EB4">
          <w:rPr>
            <w:rStyle w:val="Lienhypertexte"/>
            <w:rFonts w:ascii="Century Gothic" w:hAnsi="Century Gothic"/>
            <w:sz w:val="24"/>
            <w:szCs w:val="24"/>
          </w:rPr>
          <w:t>http://damedubois.eklablog.com/les-outils-des-eleves-c16992373</w:t>
        </w:r>
      </w:hyperlink>
    </w:p>
    <w:p w:rsidR="00D231D0" w:rsidRDefault="00D231D0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F05220" w:rsidRDefault="00D231D0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>lecture</w:t>
      </w:r>
      <w:proofErr w:type="gramEnd"/>
      <w:r>
        <w:rPr>
          <w:rFonts w:ascii="Century Gothic" w:hAnsi="Century Gothic"/>
          <w:b/>
          <w:sz w:val="24"/>
          <w:szCs w:val="24"/>
        </w:rPr>
        <w:t xml:space="preserve"> vocale et </w:t>
      </w:r>
      <w:r w:rsidR="00F05220">
        <w:rPr>
          <w:rFonts w:ascii="Century Gothic" w:hAnsi="Century Gothic"/>
          <w:b/>
          <w:sz w:val="24"/>
          <w:szCs w:val="24"/>
        </w:rPr>
        <w:t>reconnaissance vocale</w:t>
      </w:r>
    </w:p>
    <w:p w:rsidR="00D231D0" w:rsidRPr="00D231D0" w:rsidRDefault="00D231D0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Vox</w:t>
      </w:r>
      <w:r w:rsidRPr="00D231D0">
        <w:rPr>
          <w:rFonts w:ascii="Century Gothic" w:hAnsi="Century Gothic"/>
          <w:sz w:val="24"/>
          <w:szCs w:val="24"/>
        </w:rPr>
        <w:t>oofox</w:t>
      </w:r>
      <w:proofErr w:type="spellEnd"/>
    </w:p>
    <w:p w:rsidR="00D231D0" w:rsidRPr="00D231D0" w:rsidRDefault="00D231D0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en-US"/>
        </w:rPr>
      </w:pPr>
      <w:proofErr w:type="spellStart"/>
      <w:r w:rsidRPr="00D231D0">
        <w:rPr>
          <w:rFonts w:ascii="Century Gothic" w:hAnsi="Century Gothic"/>
          <w:sz w:val="24"/>
          <w:szCs w:val="24"/>
          <w:lang w:val="en-US"/>
        </w:rPr>
        <w:t>Speakback</w:t>
      </w:r>
      <w:proofErr w:type="spellEnd"/>
    </w:p>
    <w:p w:rsidR="00D231D0" w:rsidRDefault="00D231D0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en-US"/>
        </w:rPr>
      </w:pPr>
      <w:proofErr w:type="spellStart"/>
      <w:r w:rsidRPr="00D231D0">
        <w:rPr>
          <w:rFonts w:ascii="Century Gothic" w:hAnsi="Century Gothic"/>
          <w:sz w:val="24"/>
          <w:szCs w:val="24"/>
          <w:lang w:val="en-US"/>
        </w:rPr>
        <w:t>Balabolka</w:t>
      </w:r>
      <w:proofErr w:type="spellEnd"/>
    </w:p>
    <w:p w:rsidR="00D231D0" w:rsidRPr="00D231D0" w:rsidRDefault="00D231D0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en-US"/>
        </w:rPr>
      </w:pPr>
      <w:proofErr w:type="spellStart"/>
      <w:r>
        <w:rPr>
          <w:rFonts w:ascii="Century Gothic" w:hAnsi="Century Gothic"/>
          <w:sz w:val="24"/>
          <w:szCs w:val="24"/>
          <w:lang w:val="en-US"/>
        </w:rPr>
        <w:t>Dspeech</w:t>
      </w:r>
      <w:proofErr w:type="spellEnd"/>
      <w:r>
        <w:rPr>
          <w:rFonts w:ascii="Century Gothic" w:hAnsi="Century Gothic"/>
          <w:sz w:val="24"/>
          <w:szCs w:val="24"/>
          <w:lang w:val="en-US"/>
        </w:rPr>
        <w:t xml:space="preserve"> </w:t>
      </w:r>
    </w:p>
    <w:p w:rsidR="00D231D0" w:rsidRDefault="00D231D0" w:rsidP="007C5E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  <w:lang w:val="en-US"/>
        </w:rPr>
      </w:pPr>
      <w:r w:rsidRPr="00D231D0">
        <w:rPr>
          <w:rFonts w:ascii="Century Gothic" w:hAnsi="Century Gothic"/>
          <w:sz w:val="24"/>
          <w:szCs w:val="24"/>
          <w:lang w:val="en-US"/>
        </w:rPr>
        <w:t>Dragon Naturally speaking (</w:t>
      </w:r>
      <w:proofErr w:type="spellStart"/>
      <w:r w:rsidRPr="00D231D0">
        <w:rPr>
          <w:rFonts w:ascii="Century Gothic" w:hAnsi="Century Gothic"/>
          <w:sz w:val="24"/>
          <w:szCs w:val="24"/>
          <w:lang w:val="en-US"/>
        </w:rPr>
        <w:t>payant</w:t>
      </w:r>
      <w:proofErr w:type="spellEnd"/>
      <w:r w:rsidRPr="00D231D0">
        <w:rPr>
          <w:rFonts w:ascii="Century Gothic" w:hAnsi="Century Gothic"/>
          <w:sz w:val="24"/>
          <w:szCs w:val="24"/>
          <w:lang w:val="en-US"/>
        </w:rPr>
        <w:t>)</w:t>
      </w:r>
      <w:r w:rsidRPr="00D231D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</w:p>
    <w:p w:rsidR="00323643" w:rsidRPr="00323643" w:rsidRDefault="00323643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en-US"/>
        </w:rPr>
      </w:pPr>
      <w:proofErr w:type="spellStart"/>
      <w:r w:rsidRPr="00323643">
        <w:rPr>
          <w:rFonts w:ascii="Century Gothic" w:hAnsi="Century Gothic" w:cs="Arial"/>
          <w:color w:val="222222"/>
          <w:sz w:val="24"/>
          <w:szCs w:val="24"/>
          <w:lang w:val="en-US"/>
        </w:rPr>
        <w:t>Dys</w:t>
      </w:r>
      <w:proofErr w:type="spellEnd"/>
      <w:r w:rsidRPr="00323643">
        <w:rPr>
          <w:rFonts w:ascii="Century Gothic" w:hAnsi="Century Gothic" w:cs="Arial"/>
          <w:color w:val="222222"/>
          <w:sz w:val="24"/>
          <w:szCs w:val="24"/>
          <w:lang w:val="en-US"/>
        </w:rPr>
        <w:t>-Vocal</w:t>
      </w:r>
    </w:p>
    <w:p w:rsidR="00F05220" w:rsidRPr="00D231D0" w:rsidRDefault="00F05220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4"/>
          <w:szCs w:val="24"/>
          <w:lang w:val="en-US"/>
        </w:rPr>
      </w:pPr>
    </w:p>
    <w:p w:rsidR="007C5EB4" w:rsidRPr="00E12F2B" w:rsidRDefault="007C5EB4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sz w:val="24"/>
          <w:szCs w:val="24"/>
        </w:rPr>
      </w:pPr>
      <w:r w:rsidRPr="00E12F2B">
        <w:rPr>
          <w:rFonts w:ascii="Century Gothic" w:hAnsi="Century Gothic"/>
          <w:b/>
          <w:sz w:val="24"/>
          <w:szCs w:val="24"/>
        </w:rPr>
        <w:t>Logiciel de géométrie</w:t>
      </w:r>
      <w:r w:rsidRPr="00E12F2B">
        <w:rPr>
          <w:rFonts w:ascii="Century Gothic" w:hAnsi="Century Gothic" w:cs="Arial-BoldMT"/>
          <w:b/>
          <w:bCs/>
          <w:sz w:val="24"/>
          <w:szCs w:val="24"/>
        </w:rPr>
        <w:t xml:space="preserve"> </w:t>
      </w:r>
    </w:p>
    <w:p w:rsidR="007C5EB4" w:rsidRDefault="007C5EB4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Cs/>
          <w:sz w:val="24"/>
          <w:szCs w:val="24"/>
        </w:rPr>
      </w:pPr>
    </w:p>
    <w:p w:rsidR="007C5EB4" w:rsidRPr="007C5EB4" w:rsidRDefault="007C5EB4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Cs/>
          <w:sz w:val="24"/>
          <w:szCs w:val="24"/>
        </w:rPr>
      </w:pPr>
      <w:r w:rsidRPr="00E12F2B">
        <w:rPr>
          <w:rFonts w:ascii="Century Gothic" w:hAnsi="Century Gothic" w:cs="Arial-BoldMT"/>
          <w:b/>
          <w:bCs/>
          <w:sz w:val="24"/>
          <w:szCs w:val="24"/>
        </w:rPr>
        <w:t xml:space="preserve">Trousse </w:t>
      </w:r>
      <w:proofErr w:type="spellStart"/>
      <w:r w:rsidRPr="00E12F2B">
        <w:rPr>
          <w:rFonts w:ascii="Century Gothic" w:hAnsi="Century Gothic" w:cs="Arial-BoldMT"/>
          <w:b/>
          <w:bCs/>
          <w:sz w:val="24"/>
          <w:szCs w:val="24"/>
        </w:rPr>
        <w:t>GéoTracés</w:t>
      </w:r>
      <w:proofErr w:type="spellEnd"/>
      <w:r>
        <w:rPr>
          <w:rFonts w:ascii="Century Gothic" w:hAnsi="Century Gothic" w:cs="Arial-BoldMT"/>
          <w:bCs/>
          <w:sz w:val="24"/>
          <w:szCs w:val="24"/>
        </w:rPr>
        <w:t xml:space="preserve"> : </w:t>
      </w:r>
      <w:r w:rsidRPr="007C5EB4">
        <w:rPr>
          <w:rFonts w:ascii="Century Gothic" w:hAnsi="Century Gothic" w:cs="ArialMT"/>
          <w:sz w:val="24"/>
          <w:szCs w:val="24"/>
        </w:rPr>
        <w:t xml:space="preserve">La trousse </w:t>
      </w:r>
      <w:proofErr w:type="spellStart"/>
      <w:r w:rsidRPr="007C5EB4">
        <w:rPr>
          <w:rFonts w:ascii="Century Gothic" w:hAnsi="Century Gothic" w:cs="ArialMT"/>
          <w:sz w:val="24"/>
          <w:szCs w:val="24"/>
        </w:rPr>
        <w:t>GéoTracés</w:t>
      </w:r>
      <w:proofErr w:type="spellEnd"/>
      <w:r w:rsidRPr="007C5EB4">
        <w:rPr>
          <w:rFonts w:ascii="Century Gothic" w:hAnsi="Century Gothic" w:cs="ArialMT"/>
          <w:sz w:val="24"/>
          <w:szCs w:val="24"/>
        </w:rPr>
        <w:t xml:space="preserve"> (TGT) destinée à la création de tracés est disponible gratuitement en</w:t>
      </w:r>
      <w:r>
        <w:rPr>
          <w:rFonts w:ascii="Century Gothic" w:hAnsi="Century Gothic" w:cs="Arial-BoldMT"/>
          <w:bCs/>
          <w:sz w:val="24"/>
          <w:szCs w:val="24"/>
        </w:rPr>
        <w:t xml:space="preserve"> </w:t>
      </w:r>
      <w:r w:rsidRPr="00E12F2B">
        <w:rPr>
          <w:rFonts w:ascii="Century Gothic" w:hAnsi="Century Gothic" w:cs="ArialMT"/>
          <w:b/>
          <w:sz w:val="24"/>
          <w:szCs w:val="24"/>
        </w:rPr>
        <w:t>téléchargement sur le site de l'INS-HEA</w:t>
      </w:r>
      <w:r>
        <w:rPr>
          <w:rFonts w:ascii="Century Gothic" w:hAnsi="Century Gothic" w:cs="ArialMT"/>
          <w:sz w:val="24"/>
          <w:szCs w:val="24"/>
        </w:rPr>
        <w:t>.</w:t>
      </w:r>
      <w:r w:rsidRPr="007C5EB4">
        <w:rPr>
          <w:rFonts w:ascii="Century Gothic" w:hAnsi="Century Gothic" w:cs="ArialMT"/>
          <w:sz w:val="24"/>
          <w:szCs w:val="24"/>
        </w:rPr>
        <w:t xml:space="preserve"> Cette trousse de tracés fonctionne uniquement sous</w:t>
      </w:r>
      <w:r>
        <w:rPr>
          <w:rFonts w:ascii="Century Gothic" w:hAnsi="Century Gothic" w:cs="Arial-BoldMT"/>
          <w:bCs/>
          <w:sz w:val="24"/>
          <w:szCs w:val="24"/>
        </w:rPr>
        <w:t xml:space="preserve"> </w:t>
      </w:r>
      <w:r w:rsidRPr="007C5EB4">
        <w:rPr>
          <w:rFonts w:ascii="Century Gothic" w:hAnsi="Century Gothic" w:cs="ArialMT"/>
          <w:sz w:val="24"/>
          <w:szCs w:val="24"/>
        </w:rPr>
        <w:t>Windows XP ou 2000.</w:t>
      </w:r>
    </w:p>
    <w:p w:rsidR="007C5EB4" w:rsidRPr="007C5EB4" w:rsidRDefault="007C5EB4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sz w:val="24"/>
          <w:szCs w:val="24"/>
        </w:rPr>
      </w:pPr>
      <w:r w:rsidRPr="007C5EB4">
        <w:rPr>
          <w:rFonts w:ascii="Century Gothic" w:hAnsi="Century Gothic" w:cs="ArialMT"/>
          <w:sz w:val="24"/>
          <w:szCs w:val="24"/>
        </w:rPr>
        <w:lastRenderedPageBreak/>
        <w:t xml:space="preserve">Une documentation et une aide de la trousse </w:t>
      </w:r>
      <w:proofErr w:type="spellStart"/>
      <w:r w:rsidRPr="007C5EB4">
        <w:rPr>
          <w:rFonts w:ascii="Century Gothic" w:hAnsi="Century Gothic" w:cs="ArialMT"/>
          <w:sz w:val="24"/>
          <w:szCs w:val="24"/>
        </w:rPr>
        <w:t>GéoTracés</w:t>
      </w:r>
      <w:proofErr w:type="spellEnd"/>
      <w:r w:rsidRPr="007C5EB4">
        <w:rPr>
          <w:rFonts w:ascii="Century Gothic" w:hAnsi="Century Gothic" w:cs="ArialMT"/>
          <w:sz w:val="24"/>
          <w:szCs w:val="24"/>
        </w:rPr>
        <w:t xml:space="preserve"> sont disponibles.</w:t>
      </w:r>
    </w:p>
    <w:p w:rsidR="007C5EB4" w:rsidRPr="007C5EB4" w:rsidRDefault="007C5EB4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sz w:val="24"/>
          <w:szCs w:val="24"/>
        </w:rPr>
      </w:pPr>
      <w:r w:rsidRPr="007C5EB4">
        <w:rPr>
          <w:rFonts w:ascii="Century Gothic" w:hAnsi="Century Gothic" w:cs="ArialMT"/>
          <w:sz w:val="24"/>
          <w:szCs w:val="24"/>
        </w:rPr>
        <w:t>Vous pouvez également télécharger des exercices et des exemples d'utilisations réalisés par</w:t>
      </w:r>
      <w:r>
        <w:rPr>
          <w:rFonts w:ascii="Century Gothic" w:hAnsi="Century Gothic" w:cs="ArialMT"/>
          <w:sz w:val="24"/>
          <w:szCs w:val="24"/>
        </w:rPr>
        <w:t xml:space="preserve"> </w:t>
      </w:r>
      <w:r w:rsidRPr="007C5EB4">
        <w:rPr>
          <w:rFonts w:ascii="Century Gothic" w:hAnsi="Century Gothic" w:cs="ArialMT"/>
          <w:sz w:val="24"/>
          <w:szCs w:val="24"/>
        </w:rPr>
        <w:t>l'INS HEA.</w:t>
      </w:r>
    </w:p>
    <w:p w:rsidR="007C5EB4" w:rsidRPr="007C5EB4" w:rsidRDefault="007C5EB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inline distT="0" distB="0" distL="0" distR="0">
            <wp:extent cx="2703466" cy="2200275"/>
            <wp:effectExtent l="19050" t="0" r="163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6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B4" w:rsidRPr="00E12F2B" w:rsidRDefault="00E12F2B">
      <w:pPr>
        <w:rPr>
          <w:rFonts w:ascii="Century Gothic" w:hAnsi="Century Gothic"/>
          <w:sz w:val="24"/>
          <w:szCs w:val="24"/>
          <w:lang w:val="en-US"/>
        </w:rPr>
      </w:pPr>
      <w:proofErr w:type="spellStart"/>
      <w:proofErr w:type="gramStart"/>
      <w:r w:rsidRPr="00E12F2B">
        <w:rPr>
          <w:rFonts w:ascii="Century Gothic" w:hAnsi="Century Gothic"/>
          <w:b/>
          <w:sz w:val="24"/>
          <w:szCs w:val="24"/>
          <w:lang w:val="en-US"/>
        </w:rPr>
        <w:t>Geogebra</w:t>
      </w:r>
      <w:proofErr w:type="spellEnd"/>
      <w:r w:rsidRPr="00E12F2B">
        <w:rPr>
          <w:rFonts w:ascii="Century Gothic" w:hAnsi="Century Gothic"/>
          <w:b/>
          <w:sz w:val="24"/>
          <w:szCs w:val="24"/>
          <w:lang w:val="en-US"/>
        </w:rPr>
        <w:t> </w:t>
      </w:r>
      <w:r w:rsidRPr="00E12F2B">
        <w:rPr>
          <w:rFonts w:ascii="Century Gothic" w:hAnsi="Century Gothic"/>
          <w:sz w:val="24"/>
          <w:szCs w:val="24"/>
          <w:lang w:val="en-US"/>
        </w:rPr>
        <w:t>:</w:t>
      </w:r>
      <w:proofErr w:type="gramEnd"/>
      <w:r w:rsidRPr="00E12F2B">
        <w:rPr>
          <w:rFonts w:ascii="Century Gothic" w:hAnsi="Century Gothic"/>
          <w:sz w:val="24"/>
          <w:szCs w:val="24"/>
          <w:lang w:val="en-US"/>
        </w:rPr>
        <w:t xml:space="preserve"> </w:t>
      </w:r>
      <w:hyperlink r:id="rId14" w:history="1">
        <w:r w:rsidR="007C5EB4" w:rsidRPr="00E12F2B">
          <w:rPr>
            <w:rStyle w:val="Lienhypertexte"/>
            <w:rFonts w:ascii="Century Gothic" w:hAnsi="Century Gothic"/>
            <w:sz w:val="24"/>
            <w:szCs w:val="24"/>
            <w:lang w:val="en-US"/>
          </w:rPr>
          <w:t>http://www.geogebra.ord/cms/fr</w:t>
        </w:r>
      </w:hyperlink>
    </w:p>
    <w:p w:rsidR="00D231D0" w:rsidRDefault="00D231D0">
      <w:pPr>
        <w:rPr>
          <w:rFonts w:ascii="Century Gothic" w:hAnsi="Century Gothic"/>
          <w:b/>
          <w:sz w:val="24"/>
          <w:szCs w:val="24"/>
        </w:rPr>
      </w:pPr>
    </w:p>
    <w:p w:rsidR="00323643" w:rsidRDefault="00323643">
      <w:pPr>
        <w:rPr>
          <w:rFonts w:ascii="Century Gothic" w:hAnsi="Century Gothic"/>
          <w:b/>
          <w:sz w:val="24"/>
          <w:szCs w:val="24"/>
        </w:rPr>
      </w:pPr>
    </w:p>
    <w:p w:rsidR="00E12F2B" w:rsidRDefault="007C5EB4">
      <w:pPr>
        <w:rPr>
          <w:rFonts w:ascii="Century Gothic" w:hAnsi="Century Gothic"/>
          <w:b/>
          <w:sz w:val="24"/>
          <w:szCs w:val="24"/>
        </w:rPr>
      </w:pPr>
      <w:r w:rsidRPr="00E12F2B">
        <w:rPr>
          <w:rFonts w:ascii="Century Gothic" w:hAnsi="Century Gothic"/>
          <w:b/>
          <w:sz w:val="24"/>
          <w:szCs w:val="24"/>
        </w:rPr>
        <w:t>Logiciel</w:t>
      </w:r>
      <w:r w:rsidR="00E12F2B" w:rsidRPr="00E12F2B">
        <w:rPr>
          <w:rFonts w:ascii="Century Gothic" w:hAnsi="Century Gothic"/>
          <w:b/>
          <w:sz w:val="24"/>
          <w:szCs w:val="24"/>
        </w:rPr>
        <w:t xml:space="preserve">s pour poser les opérations : </w:t>
      </w:r>
      <w:r w:rsidRPr="00E12F2B">
        <w:rPr>
          <w:rFonts w:ascii="Century Gothic" w:hAnsi="Century Gothic"/>
          <w:b/>
          <w:sz w:val="24"/>
          <w:szCs w:val="24"/>
        </w:rPr>
        <w:t xml:space="preserve"> </w:t>
      </w:r>
    </w:p>
    <w:p w:rsidR="007C5EB4" w:rsidRPr="00E12F2B" w:rsidRDefault="007C5EB4" w:rsidP="00E12F2B">
      <w:pPr>
        <w:rPr>
          <w:rFonts w:ascii="Century Gothic" w:hAnsi="Century Gothic"/>
          <w:b/>
          <w:sz w:val="24"/>
          <w:szCs w:val="24"/>
        </w:rPr>
      </w:pPr>
      <w:proofErr w:type="spellStart"/>
      <w:r w:rsidRPr="00E12F2B">
        <w:rPr>
          <w:rFonts w:ascii="Century Gothic" w:hAnsi="Century Gothic"/>
          <w:b/>
          <w:sz w:val="24"/>
          <w:szCs w:val="24"/>
        </w:rPr>
        <w:t>Posop</w:t>
      </w:r>
      <w:proofErr w:type="spellEnd"/>
      <w:r w:rsidR="00E12F2B">
        <w:rPr>
          <w:rFonts w:ascii="Century Gothic" w:hAnsi="Century Gothic"/>
          <w:b/>
          <w:sz w:val="24"/>
          <w:szCs w:val="24"/>
        </w:rPr>
        <w:t xml:space="preserve"> : </w:t>
      </w:r>
      <w:hyperlink r:id="rId15" w:history="1">
        <w:r w:rsidRPr="007C5EB4">
          <w:rPr>
            <w:rStyle w:val="Lienhypertexte"/>
            <w:rFonts w:ascii="Century Gothic" w:hAnsi="Century Gothic"/>
            <w:sz w:val="24"/>
            <w:szCs w:val="24"/>
          </w:rPr>
          <w:t>http://idee-association.org/les-programmes/nombres-calcul-maths/posop-autonome/</w:t>
        </w:r>
      </w:hyperlink>
      <w:r w:rsidRPr="007C5EB4">
        <w:rPr>
          <w:rFonts w:ascii="ArialMT" w:hAnsi="ArialMT" w:cs="ArialMT"/>
          <w:sz w:val="24"/>
          <w:szCs w:val="24"/>
        </w:rPr>
        <w:t xml:space="preserve"> </w:t>
      </w:r>
    </w:p>
    <w:p w:rsidR="007C5EB4" w:rsidRPr="00E12F2B" w:rsidRDefault="007C5EB4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sz w:val="24"/>
          <w:szCs w:val="24"/>
        </w:rPr>
      </w:pPr>
      <w:proofErr w:type="spellStart"/>
      <w:r w:rsidRPr="00E12F2B">
        <w:rPr>
          <w:rFonts w:ascii="Century Gothic" w:hAnsi="Century Gothic" w:cs="ArialMT"/>
          <w:b/>
          <w:sz w:val="24"/>
          <w:szCs w:val="24"/>
        </w:rPr>
        <w:t>Operpose</w:t>
      </w:r>
      <w:proofErr w:type="spellEnd"/>
      <w:r w:rsidRPr="00E12F2B">
        <w:rPr>
          <w:rFonts w:ascii="Century Gothic" w:hAnsi="Century Gothic" w:cs="ArialMT"/>
          <w:sz w:val="24"/>
          <w:szCs w:val="24"/>
        </w:rPr>
        <w:t xml:space="preserve"> est un logiciel de mathématiques qui permet de travailler la technique opératoire de</w:t>
      </w:r>
    </w:p>
    <w:p w:rsidR="007C5EB4" w:rsidRPr="00E12F2B" w:rsidRDefault="007C5EB4" w:rsidP="007C5EB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sz w:val="24"/>
          <w:szCs w:val="24"/>
        </w:rPr>
      </w:pPr>
      <w:proofErr w:type="gramStart"/>
      <w:r w:rsidRPr="00E12F2B">
        <w:rPr>
          <w:rFonts w:ascii="Century Gothic" w:hAnsi="Century Gothic" w:cs="ArialMT"/>
          <w:sz w:val="24"/>
          <w:szCs w:val="24"/>
        </w:rPr>
        <w:t>l'addition</w:t>
      </w:r>
      <w:proofErr w:type="gramEnd"/>
      <w:r w:rsidRPr="00E12F2B">
        <w:rPr>
          <w:rFonts w:ascii="Century Gothic" w:hAnsi="Century Gothic" w:cs="ArialMT"/>
          <w:sz w:val="24"/>
          <w:szCs w:val="24"/>
        </w:rPr>
        <w:t>. L'addition est posée et permet différents niveaux de difficultés, notamment, les</w:t>
      </w:r>
    </w:p>
    <w:p w:rsidR="00E12F2B" w:rsidRPr="00E12F2B" w:rsidRDefault="007C5EB4" w:rsidP="007C5EB4">
      <w:pPr>
        <w:rPr>
          <w:rFonts w:ascii="Century Gothic" w:hAnsi="Century Gothic" w:cs="ArialMT"/>
          <w:sz w:val="24"/>
          <w:szCs w:val="24"/>
        </w:rPr>
      </w:pPr>
      <w:proofErr w:type="gramStart"/>
      <w:r w:rsidRPr="00E12F2B">
        <w:rPr>
          <w:rFonts w:ascii="Century Gothic" w:hAnsi="Century Gothic" w:cs="ArialMT"/>
          <w:sz w:val="24"/>
          <w:szCs w:val="24"/>
        </w:rPr>
        <w:t>opérations</w:t>
      </w:r>
      <w:proofErr w:type="gramEnd"/>
      <w:r w:rsidRPr="00E12F2B">
        <w:rPr>
          <w:rFonts w:ascii="Century Gothic" w:hAnsi="Century Gothic" w:cs="ArialMT"/>
          <w:sz w:val="24"/>
          <w:szCs w:val="24"/>
        </w:rPr>
        <w:t xml:space="preserve"> avec ou sans retenues. </w:t>
      </w:r>
      <w:r w:rsidR="00E12F2B" w:rsidRPr="00E12F2B">
        <w:rPr>
          <w:rFonts w:ascii="Century Gothic" w:hAnsi="Century Gothic" w:cs="ArialMT"/>
          <w:sz w:val="24"/>
          <w:szCs w:val="24"/>
        </w:rPr>
        <w:t>(</w:t>
      </w:r>
      <w:proofErr w:type="gramStart"/>
      <w:r w:rsidR="00E12F2B" w:rsidRPr="00E12F2B">
        <w:rPr>
          <w:rFonts w:ascii="Century Gothic" w:hAnsi="Century Gothic" w:cs="ArialMT"/>
          <w:sz w:val="24"/>
          <w:szCs w:val="24"/>
        </w:rPr>
        <w:t>développé</w:t>
      </w:r>
      <w:proofErr w:type="gramEnd"/>
      <w:r w:rsidR="00E12F2B" w:rsidRPr="00E12F2B">
        <w:rPr>
          <w:rFonts w:ascii="Century Gothic" w:hAnsi="Century Gothic" w:cs="ArialMT"/>
          <w:sz w:val="24"/>
          <w:szCs w:val="24"/>
        </w:rPr>
        <w:t xml:space="preserve"> par Michel </w:t>
      </w:r>
      <w:proofErr w:type="spellStart"/>
      <w:r w:rsidR="00E12F2B" w:rsidRPr="00E12F2B">
        <w:rPr>
          <w:rFonts w:ascii="Century Gothic" w:hAnsi="Century Gothic" w:cs="ArialMT"/>
          <w:sz w:val="24"/>
          <w:szCs w:val="24"/>
        </w:rPr>
        <w:t>Nouvier</w:t>
      </w:r>
      <w:proofErr w:type="spellEnd"/>
      <w:r w:rsidR="00E12F2B" w:rsidRPr="00E12F2B">
        <w:rPr>
          <w:rFonts w:ascii="Century Gothic" w:hAnsi="Century Gothic" w:cs="ArialMT"/>
          <w:sz w:val="24"/>
          <w:szCs w:val="24"/>
        </w:rPr>
        <w:t>)</w:t>
      </w:r>
    </w:p>
    <w:p w:rsidR="007C5EB4" w:rsidRPr="00E12F2B" w:rsidRDefault="007C5EB4" w:rsidP="007C5EB4">
      <w:pPr>
        <w:rPr>
          <w:rFonts w:ascii="ArialMT" w:hAnsi="ArialMT" w:cs="ArialMT"/>
          <w:color w:val="0000CD"/>
          <w:sz w:val="24"/>
          <w:szCs w:val="24"/>
        </w:rPr>
      </w:pPr>
      <w:hyperlink r:id="rId16" w:history="1">
        <w:r w:rsidRPr="006D3CB1">
          <w:rPr>
            <w:rStyle w:val="Lienhypertexte"/>
            <w:rFonts w:ascii="Century Gothic" w:hAnsi="Century Gothic" w:cs="ArialMT"/>
            <w:sz w:val="24"/>
            <w:szCs w:val="24"/>
          </w:rPr>
          <w:t>http://www.ecoliciel.net/</w:t>
        </w:r>
      </w:hyperlink>
    </w:p>
    <w:p w:rsidR="007C5EB4" w:rsidRDefault="00D231D0" w:rsidP="007C5EB4">
      <w:pPr>
        <w:rPr>
          <w:rFonts w:ascii="Century Gothic" w:hAnsi="Century Gothic" w:cs="ArialMT"/>
          <w:sz w:val="24"/>
          <w:szCs w:val="24"/>
        </w:rPr>
      </w:pPr>
      <w:r w:rsidRPr="00D231D0">
        <w:rPr>
          <w:rFonts w:ascii="Century Gothic" w:hAnsi="Century Gothic" w:cs="ArialMT"/>
          <w:sz w:val="24"/>
          <w:szCs w:val="24"/>
        </w:rPr>
        <w:drawing>
          <wp:inline distT="0" distB="0" distL="0" distR="0">
            <wp:extent cx="2604348" cy="1952625"/>
            <wp:effectExtent l="19050" t="0" r="5502" b="0"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93" cy="19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D0" w:rsidRDefault="00D231D0" w:rsidP="007C5EB4">
      <w:pPr>
        <w:rPr>
          <w:rFonts w:ascii="Century Gothic" w:hAnsi="Century Gothic" w:cs="ArialMT"/>
          <w:sz w:val="24"/>
          <w:szCs w:val="24"/>
        </w:rPr>
      </w:pPr>
      <w:r>
        <w:rPr>
          <w:rFonts w:ascii="Century Gothic" w:hAnsi="Century Gothic" w:cs="ArialMT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16510</wp:posOffset>
            </wp:positionV>
            <wp:extent cx="6562725" cy="812165"/>
            <wp:effectExtent l="19050" t="0" r="9525" b="0"/>
            <wp:wrapTight wrapText="bothSides">
              <wp:wrapPolygon edited="0">
                <wp:start x="-63" y="0"/>
                <wp:lineTo x="-63" y="21279"/>
                <wp:lineTo x="21631" y="21279"/>
                <wp:lineTo x="21631" y="0"/>
                <wp:lineTo x="-63" y="0"/>
              </wp:wrapPolygon>
            </wp:wrapTight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EB4" w:rsidRPr="00E12F2B" w:rsidRDefault="00E12F2B" w:rsidP="007C5EB4">
      <w:pPr>
        <w:rPr>
          <w:rFonts w:ascii="Century Gothic" w:hAnsi="Century Gothic"/>
          <w:b/>
          <w:sz w:val="24"/>
          <w:szCs w:val="24"/>
        </w:rPr>
      </w:pPr>
      <w:r w:rsidRPr="00E12F2B">
        <w:rPr>
          <w:rFonts w:ascii="Century Gothic" w:hAnsi="Century Gothic"/>
          <w:b/>
          <w:sz w:val="24"/>
          <w:szCs w:val="24"/>
        </w:rPr>
        <w:t xml:space="preserve">Logiciels de jeux mathématiques </w:t>
      </w:r>
    </w:p>
    <w:p w:rsidR="00E12F2B" w:rsidRDefault="00E12F2B" w:rsidP="007C5EB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Tous les logiciels « </w:t>
      </w:r>
      <w:proofErr w:type="spellStart"/>
      <w:r>
        <w:rPr>
          <w:rFonts w:ascii="Century Gothic" w:hAnsi="Century Gothic"/>
          <w:sz w:val="24"/>
          <w:szCs w:val="24"/>
        </w:rPr>
        <w:t>ecoliciel</w:t>
      </w:r>
      <w:proofErr w:type="spellEnd"/>
      <w:r>
        <w:rPr>
          <w:rFonts w:ascii="Century Gothic" w:hAnsi="Century Gothic"/>
          <w:sz w:val="24"/>
          <w:szCs w:val="24"/>
        </w:rPr>
        <w:t xml:space="preserve"> » sont développés par Michel </w:t>
      </w:r>
      <w:proofErr w:type="spellStart"/>
      <w:r>
        <w:rPr>
          <w:rFonts w:ascii="Century Gothic" w:hAnsi="Century Gothic"/>
          <w:sz w:val="24"/>
          <w:szCs w:val="24"/>
        </w:rPr>
        <w:t>Nouvier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CD"/>
          <w:sz w:val="24"/>
          <w:szCs w:val="24"/>
          <w:lang w:val="en-US"/>
        </w:rPr>
      </w:pPr>
      <w:proofErr w:type="gramStart"/>
      <w:r w:rsidRPr="00E12F2B">
        <w:rPr>
          <w:rFonts w:ascii="Century Gothic" w:hAnsi="Century Gothic" w:cs="Arial-BoldMT"/>
          <w:b/>
          <w:bCs/>
          <w:color w:val="000000"/>
          <w:sz w:val="24"/>
          <w:szCs w:val="24"/>
          <w:lang w:val="en-US"/>
        </w:rPr>
        <w:t>Cases :</w:t>
      </w:r>
      <w:proofErr w:type="gramEnd"/>
      <w:r w:rsidRPr="00E12F2B">
        <w:rPr>
          <w:rFonts w:ascii="Century Gothic" w:hAnsi="Century Gothic" w:cs="Arial-BoldMT"/>
          <w:b/>
          <w:bCs/>
          <w:color w:val="000000"/>
          <w:sz w:val="24"/>
          <w:szCs w:val="24"/>
          <w:lang w:val="en-US"/>
        </w:rPr>
        <w:t xml:space="preserve"> </w:t>
      </w:r>
      <w:hyperlink r:id="rId19" w:history="1">
        <w:r w:rsidRPr="00E12F2B">
          <w:rPr>
            <w:rStyle w:val="Lienhypertexte"/>
            <w:rFonts w:ascii="Century Gothic" w:hAnsi="Century Gothic" w:cs="ArialMT"/>
            <w:sz w:val="24"/>
            <w:szCs w:val="24"/>
            <w:lang w:val="en-US"/>
          </w:rPr>
          <w:t>http://www.ecoliciel.net/</w:t>
        </w:r>
      </w:hyperlink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 w:rsidRPr="00E12F2B">
        <w:rPr>
          <w:rFonts w:ascii="Century Gothic" w:hAnsi="Century Gothic" w:cs="ArialMT"/>
          <w:color w:val="000000"/>
          <w:sz w:val="24"/>
          <w:szCs w:val="24"/>
        </w:rPr>
        <w:t>Il s'agit de reproduire à l'identique sur le quadrillage de droite ce qui est sur le quadrillage de</w:t>
      </w:r>
      <w:r>
        <w:rPr>
          <w:rFonts w:ascii="Century Gothic" w:hAnsi="Century Gothic" w:cs="ArialMT"/>
          <w:color w:val="000000"/>
          <w:sz w:val="24"/>
          <w:szCs w:val="24"/>
        </w:rPr>
        <w:t xml:space="preserve"> </w:t>
      </w:r>
      <w:r w:rsidRPr="00E12F2B">
        <w:rPr>
          <w:rFonts w:ascii="Century Gothic" w:hAnsi="Century Gothic" w:cs="ArialMT"/>
          <w:color w:val="000000"/>
          <w:sz w:val="24"/>
          <w:szCs w:val="24"/>
        </w:rPr>
        <w:t>gauche. Deux niveaux de difficulté : des quadrillages de 4 X 4 pour le niveau 1 et des</w:t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proofErr w:type="gramStart"/>
      <w:r w:rsidRPr="00E12F2B">
        <w:rPr>
          <w:rFonts w:ascii="Century Gothic" w:hAnsi="Century Gothic" w:cs="ArialMT"/>
          <w:color w:val="000000"/>
          <w:sz w:val="24"/>
          <w:szCs w:val="24"/>
        </w:rPr>
        <w:t>quadrillages</w:t>
      </w:r>
      <w:proofErr w:type="gramEnd"/>
      <w:r w:rsidRPr="00E12F2B">
        <w:rPr>
          <w:rFonts w:ascii="Century Gothic" w:hAnsi="Century Gothic" w:cs="ArialMT"/>
          <w:color w:val="000000"/>
          <w:sz w:val="24"/>
          <w:szCs w:val="24"/>
        </w:rPr>
        <w:t xml:space="preserve"> de 8 X 8 pour le niveau 2.</w:t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 w:rsidRPr="00E12F2B">
        <w:rPr>
          <w:rFonts w:ascii="Century Gothic" w:hAnsi="Century Gothic" w:cs="ArialMT"/>
          <w:color w:val="000000"/>
          <w:sz w:val="24"/>
          <w:szCs w:val="24"/>
        </w:rPr>
        <w:t>Les erreurs sont mises en évidence et l'utilisateur peut rectifier son travail. Un clic avec le</w:t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proofErr w:type="gramStart"/>
      <w:r w:rsidRPr="00E12F2B">
        <w:rPr>
          <w:rFonts w:ascii="Century Gothic" w:hAnsi="Century Gothic" w:cs="ArialMT"/>
          <w:color w:val="000000"/>
          <w:sz w:val="24"/>
          <w:szCs w:val="24"/>
        </w:rPr>
        <w:t>bouton</w:t>
      </w:r>
      <w:proofErr w:type="gramEnd"/>
      <w:r w:rsidRPr="00E12F2B">
        <w:rPr>
          <w:rFonts w:ascii="Century Gothic" w:hAnsi="Century Gothic" w:cs="ArialMT"/>
          <w:color w:val="000000"/>
          <w:sz w:val="24"/>
          <w:szCs w:val="24"/>
        </w:rPr>
        <w:t xml:space="preserve"> droit de la souris remet la case choisie en blanc. Les quadrillages peuvent être modifiés</w:t>
      </w:r>
      <w:r>
        <w:rPr>
          <w:rFonts w:ascii="Century Gothic" w:hAnsi="Century Gothic" w:cs="ArialMT"/>
          <w:color w:val="000000"/>
          <w:sz w:val="24"/>
          <w:szCs w:val="24"/>
        </w:rPr>
        <w:t xml:space="preserve"> </w:t>
      </w:r>
      <w:r w:rsidRPr="00E12F2B">
        <w:rPr>
          <w:rFonts w:ascii="Century Gothic" w:hAnsi="Century Gothic" w:cs="ArialMT"/>
          <w:color w:val="000000"/>
          <w:sz w:val="24"/>
          <w:szCs w:val="24"/>
        </w:rPr>
        <w:t xml:space="preserve">avec l'éditeur. </w:t>
      </w:r>
    </w:p>
    <w:p w:rsidR="00E12F2B" w:rsidRDefault="00E12F2B" w:rsidP="00E12F2B">
      <w:pPr>
        <w:rPr>
          <w:rFonts w:ascii="Century Gothic" w:hAnsi="Century Gothic"/>
          <w:sz w:val="24"/>
          <w:szCs w:val="24"/>
        </w:rPr>
      </w:pPr>
      <w:r w:rsidRPr="00E12F2B">
        <w:rPr>
          <w:rFonts w:ascii="Century Gothic" w:hAnsi="Century Gothic"/>
          <w:sz w:val="24"/>
          <w:szCs w:val="24"/>
        </w:rPr>
        <w:drawing>
          <wp:inline distT="0" distB="0" distL="0" distR="0">
            <wp:extent cx="2667000" cy="1999598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29" cy="20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CD"/>
          <w:sz w:val="24"/>
          <w:szCs w:val="24"/>
          <w:lang w:val="en-US"/>
        </w:rPr>
      </w:pPr>
      <w:proofErr w:type="spellStart"/>
      <w:proofErr w:type="gramStart"/>
      <w:r w:rsidRPr="00E12F2B">
        <w:rPr>
          <w:rFonts w:ascii="Century Gothic" w:hAnsi="Century Gothic" w:cs="Arial-BoldMT"/>
          <w:b/>
          <w:bCs/>
          <w:color w:val="000000"/>
          <w:sz w:val="24"/>
          <w:szCs w:val="24"/>
          <w:lang w:val="en-US"/>
        </w:rPr>
        <w:t>Casesym</w:t>
      </w:r>
      <w:proofErr w:type="spellEnd"/>
      <w:r w:rsidRPr="00E12F2B">
        <w:rPr>
          <w:rFonts w:ascii="Century Gothic" w:hAnsi="Century Gothic" w:cs="Arial-BoldMT"/>
          <w:b/>
          <w:bCs/>
          <w:color w:val="000000"/>
          <w:sz w:val="24"/>
          <w:szCs w:val="24"/>
          <w:lang w:val="en-US"/>
        </w:rPr>
        <w:t xml:space="preserve"> :</w:t>
      </w:r>
      <w:proofErr w:type="gramEnd"/>
      <w:r w:rsidRPr="00E12F2B">
        <w:rPr>
          <w:rFonts w:ascii="Century Gothic" w:hAnsi="Century Gothic" w:cs="Arial-BoldMT"/>
          <w:b/>
          <w:bCs/>
          <w:color w:val="000000"/>
          <w:sz w:val="24"/>
          <w:szCs w:val="24"/>
          <w:lang w:val="en-US"/>
        </w:rPr>
        <w:t xml:space="preserve"> </w:t>
      </w:r>
      <w:hyperlink r:id="rId21" w:history="1">
        <w:r w:rsidRPr="00E12F2B">
          <w:rPr>
            <w:rStyle w:val="Lienhypertexte"/>
            <w:rFonts w:ascii="Century Gothic" w:hAnsi="Century Gothic" w:cs="ArialMT"/>
            <w:sz w:val="24"/>
            <w:szCs w:val="24"/>
            <w:lang w:val="en-US"/>
          </w:rPr>
          <w:t>http://www.ecoliciel.net/</w:t>
        </w:r>
      </w:hyperlink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color w:val="818181"/>
          <w:sz w:val="24"/>
          <w:szCs w:val="24"/>
          <w:lang w:val="en-US"/>
        </w:rPr>
      </w:pP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 w:rsidRPr="00E12F2B">
        <w:rPr>
          <w:rFonts w:ascii="Century Gothic" w:hAnsi="Century Gothic" w:cs="ArialMT"/>
          <w:color w:val="000000"/>
          <w:sz w:val="24"/>
          <w:szCs w:val="24"/>
        </w:rPr>
        <w:t>Travailler la symétrie horizontale et verticale.</w:t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 w:rsidRPr="00E12F2B">
        <w:rPr>
          <w:rFonts w:ascii="Century Gothic" w:hAnsi="Century Gothic" w:cs="ArialMT"/>
          <w:color w:val="000000"/>
          <w:sz w:val="24"/>
          <w:szCs w:val="24"/>
        </w:rPr>
        <w:t>Les erreurs sont mises en évidence et l'utilisateur peut rectifier son travail. Un clic avec le bouton</w:t>
      </w:r>
      <w:r>
        <w:rPr>
          <w:rFonts w:ascii="Century Gothic" w:hAnsi="Century Gothic" w:cs="ArialMT"/>
          <w:color w:val="000000"/>
          <w:sz w:val="24"/>
          <w:szCs w:val="24"/>
        </w:rPr>
        <w:t xml:space="preserve"> </w:t>
      </w:r>
      <w:r w:rsidRPr="00E12F2B">
        <w:rPr>
          <w:rFonts w:ascii="Century Gothic" w:hAnsi="Century Gothic" w:cs="ArialMT"/>
          <w:color w:val="000000"/>
          <w:sz w:val="24"/>
          <w:szCs w:val="24"/>
        </w:rPr>
        <w:t>droit de la souris remet la case choisie en blanc.</w:t>
      </w:r>
    </w:p>
    <w:p w:rsidR="007C5EB4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 w:rsidRPr="00E12F2B">
        <w:rPr>
          <w:rFonts w:ascii="Century Gothic" w:hAnsi="Century Gothic" w:cs="ArialMT"/>
          <w:color w:val="000000"/>
          <w:sz w:val="24"/>
          <w:szCs w:val="24"/>
        </w:rPr>
        <w:t>6 séries de 6 tableaux. Chaque série est modifiable en utilisant l'outil de création accessible avec</w:t>
      </w:r>
      <w:r>
        <w:rPr>
          <w:rFonts w:ascii="Century Gothic" w:hAnsi="Century Gothic" w:cs="ArialMT"/>
          <w:color w:val="000000"/>
          <w:sz w:val="24"/>
          <w:szCs w:val="24"/>
        </w:rPr>
        <w:t xml:space="preserve"> </w:t>
      </w:r>
      <w:r w:rsidRPr="00E12F2B">
        <w:rPr>
          <w:rFonts w:ascii="Century Gothic" w:hAnsi="Century Gothic" w:cs="ArialMT"/>
          <w:color w:val="000000"/>
          <w:sz w:val="24"/>
          <w:szCs w:val="24"/>
        </w:rPr>
        <w:t xml:space="preserve">la combinaison de touches 'Alt + F9'. </w:t>
      </w:r>
      <w:r>
        <w:rPr>
          <w:rFonts w:ascii="Century Gothic" w:hAnsi="Century Gothic" w:cs="ArialMT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921952" cy="2190750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75" cy="219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000000"/>
          <w:sz w:val="36"/>
          <w:szCs w:val="36"/>
        </w:rPr>
      </w:pPr>
    </w:p>
    <w:p w:rsidR="00E12F2B" w:rsidRPr="00F05220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CD"/>
          <w:sz w:val="24"/>
          <w:szCs w:val="24"/>
        </w:rPr>
      </w:pPr>
      <w:proofErr w:type="spellStart"/>
      <w:r w:rsidRPr="00F05220">
        <w:rPr>
          <w:rFonts w:ascii="Century Gothic" w:hAnsi="Century Gothic" w:cs="Arial-BoldMT"/>
          <w:b/>
          <w:bCs/>
          <w:color w:val="000000"/>
          <w:sz w:val="24"/>
          <w:szCs w:val="24"/>
        </w:rPr>
        <w:t>Tableaudou</w:t>
      </w:r>
      <w:proofErr w:type="spellEnd"/>
      <w:r w:rsidRPr="00F05220">
        <w:rPr>
          <w:rFonts w:ascii="Century Gothic" w:hAnsi="Century Gothic" w:cs="Arial-BoldMT"/>
          <w:b/>
          <w:bCs/>
          <w:color w:val="000000"/>
          <w:sz w:val="24"/>
          <w:szCs w:val="24"/>
        </w:rPr>
        <w:t xml:space="preserve"> </w:t>
      </w:r>
      <w:proofErr w:type="gramStart"/>
      <w:r w:rsidRPr="00F05220">
        <w:rPr>
          <w:rFonts w:ascii="Century Gothic" w:hAnsi="Century Gothic" w:cs="Arial-BoldMT"/>
          <w:b/>
          <w:bCs/>
          <w:color w:val="000000"/>
          <w:sz w:val="24"/>
          <w:szCs w:val="24"/>
        </w:rPr>
        <w:t xml:space="preserve">:  </w:t>
      </w:r>
      <w:proofErr w:type="gramEnd"/>
      <w:r w:rsidRPr="00F05220">
        <w:rPr>
          <w:rFonts w:ascii="Century Gothic" w:hAnsi="Century Gothic" w:cs="ArialMT"/>
          <w:color w:val="0000CD"/>
          <w:sz w:val="24"/>
          <w:szCs w:val="24"/>
        </w:rPr>
        <w:fldChar w:fldCharType="begin"/>
      </w:r>
      <w:r w:rsidRPr="00F05220">
        <w:rPr>
          <w:rFonts w:ascii="Century Gothic" w:hAnsi="Century Gothic" w:cs="ArialMT"/>
          <w:color w:val="0000CD"/>
          <w:sz w:val="24"/>
          <w:szCs w:val="24"/>
        </w:rPr>
        <w:instrText xml:space="preserve"> HYPERLINK "http://www.ecoliciel.net/" </w:instrText>
      </w:r>
      <w:r w:rsidRPr="00F05220">
        <w:rPr>
          <w:rFonts w:ascii="Century Gothic" w:hAnsi="Century Gothic" w:cs="ArialMT"/>
          <w:color w:val="0000CD"/>
          <w:sz w:val="24"/>
          <w:szCs w:val="24"/>
        </w:rPr>
        <w:fldChar w:fldCharType="separate"/>
      </w:r>
      <w:r w:rsidRPr="00F05220">
        <w:rPr>
          <w:rStyle w:val="Lienhypertexte"/>
          <w:rFonts w:ascii="Century Gothic" w:hAnsi="Century Gothic" w:cs="ArialMT"/>
          <w:sz w:val="24"/>
          <w:szCs w:val="24"/>
        </w:rPr>
        <w:t>http://www.ecoliciel.net/</w:t>
      </w:r>
      <w:r w:rsidRPr="00F05220">
        <w:rPr>
          <w:rFonts w:ascii="Century Gothic" w:hAnsi="Century Gothic" w:cs="ArialMT"/>
          <w:color w:val="0000CD"/>
          <w:sz w:val="24"/>
          <w:szCs w:val="24"/>
        </w:rPr>
        <w:fldChar w:fldCharType="end"/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proofErr w:type="gramStart"/>
      <w:r w:rsidRPr="00E12F2B">
        <w:rPr>
          <w:rFonts w:ascii="Century Gothic" w:hAnsi="Century Gothic" w:cs="ArialMT"/>
          <w:color w:val="000000"/>
          <w:sz w:val="24"/>
          <w:szCs w:val="24"/>
        </w:rPr>
        <w:t>pour</w:t>
      </w:r>
      <w:proofErr w:type="gramEnd"/>
      <w:r w:rsidRPr="00E12F2B">
        <w:rPr>
          <w:rFonts w:ascii="Century Gothic" w:hAnsi="Century Gothic" w:cs="ArialMT"/>
          <w:color w:val="000000"/>
          <w:sz w:val="24"/>
          <w:szCs w:val="24"/>
        </w:rPr>
        <w:t xml:space="preserve"> cycle 2 et </w:t>
      </w:r>
      <w:proofErr w:type="spellStart"/>
      <w:r w:rsidRPr="00E12F2B">
        <w:rPr>
          <w:rFonts w:ascii="Century Gothic" w:hAnsi="Century Gothic" w:cs="ArialMT"/>
          <w:color w:val="000000"/>
          <w:sz w:val="24"/>
          <w:szCs w:val="24"/>
        </w:rPr>
        <w:t>remédiation</w:t>
      </w:r>
      <w:proofErr w:type="spellEnd"/>
      <w:r>
        <w:rPr>
          <w:rFonts w:ascii="Century Gothic" w:hAnsi="Century Gothic" w:cs="ArialMT"/>
          <w:color w:val="000000"/>
          <w:sz w:val="24"/>
          <w:szCs w:val="24"/>
        </w:rPr>
        <w:t xml:space="preserve"> : </w:t>
      </w:r>
      <w:r w:rsidRPr="00E12F2B">
        <w:rPr>
          <w:rFonts w:ascii="Century Gothic" w:hAnsi="Century Gothic" w:cs="ArialMT"/>
          <w:color w:val="000000"/>
          <w:sz w:val="24"/>
          <w:szCs w:val="24"/>
        </w:rPr>
        <w:t>Tableaux à double entrée.</w:t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 w:rsidRPr="00E12F2B">
        <w:rPr>
          <w:rFonts w:ascii="Century Gothic" w:hAnsi="Century Gothic" w:cs="ArialMT"/>
          <w:color w:val="000000"/>
          <w:sz w:val="24"/>
          <w:szCs w:val="24"/>
        </w:rPr>
        <w:t>Deux types d'exercices :</w:t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 w:rsidRPr="00E12F2B">
        <w:rPr>
          <w:rFonts w:ascii="Century Gothic" w:hAnsi="Century Gothic" w:cs="ArialMT"/>
          <w:color w:val="000000"/>
          <w:sz w:val="24"/>
          <w:szCs w:val="24"/>
        </w:rPr>
        <w:t>- repérage de cases</w:t>
      </w:r>
    </w:p>
    <w:p w:rsidR="00E12F2B" w:rsidRP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 w:rsidRPr="00E12F2B">
        <w:rPr>
          <w:rFonts w:ascii="Century Gothic" w:hAnsi="Century Gothic" w:cs="ArialMT"/>
          <w:color w:val="000000"/>
          <w:sz w:val="24"/>
          <w:szCs w:val="24"/>
        </w:rPr>
        <w:t>- codage de cases.</w:t>
      </w:r>
    </w:p>
    <w:p w:rsid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>
        <w:rPr>
          <w:rFonts w:ascii="Century Gothic" w:hAnsi="Century Gothic" w:cs="ArialMT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2883840" cy="2162175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54" cy="21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2B" w:rsidRDefault="00E12F2B" w:rsidP="00E12F2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</w:p>
    <w:p w:rsidR="00F05220" w:rsidRPr="00D231D0" w:rsidRDefault="00E12F2B" w:rsidP="00F052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color w:val="818181"/>
          <w:sz w:val="20"/>
          <w:szCs w:val="20"/>
        </w:rPr>
      </w:pPr>
      <w:r w:rsidRPr="00D231D0">
        <w:rPr>
          <w:rFonts w:ascii="Century Gothic" w:hAnsi="Century Gothic" w:cs="ArialMT"/>
          <w:sz w:val="24"/>
          <w:szCs w:val="24"/>
        </w:rPr>
        <w:t xml:space="preserve">Grand nombre de jeux mathématiques développés par A. Putters, </w:t>
      </w:r>
    </w:p>
    <w:p w:rsidR="00E12F2B" w:rsidRPr="00D231D0" w:rsidRDefault="00F05220" w:rsidP="00F052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CD"/>
          <w:sz w:val="24"/>
          <w:szCs w:val="24"/>
        </w:rPr>
      </w:pPr>
      <w:hyperlink r:id="rId24" w:history="1">
        <w:r w:rsidRPr="00D231D0">
          <w:rPr>
            <w:rStyle w:val="Lienhypertexte"/>
            <w:rFonts w:ascii="Century Gothic" w:hAnsi="Century Gothic" w:cs="ArialMT"/>
            <w:sz w:val="24"/>
            <w:szCs w:val="24"/>
          </w:rPr>
          <w:t>http://users.skynet.be/fb029504/math/pg01.html</w:t>
        </w:r>
      </w:hyperlink>
    </w:p>
    <w:p w:rsidR="00F05220" w:rsidRDefault="00F05220" w:rsidP="00F0522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CD"/>
          <w:sz w:val="24"/>
          <w:szCs w:val="24"/>
        </w:rPr>
      </w:pPr>
    </w:p>
    <w:p w:rsidR="00F05220" w:rsidRDefault="00F05220" w:rsidP="00F052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>
        <w:rPr>
          <w:rFonts w:ascii="Century Gothic" w:hAnsi="Century Gothic" w:cs="ArialMT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617373" cy="2114550"/>
            <wp:effectExtent l="19050" t="0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73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MT"/>
          <w:color w:val="000000"/>
          <w:sz w:val="24"/>
          <w:szCs w:val="24"/>
        </w:rPr>
        <w:t xml:space="preserve">  </w:t>
      </w:r>
      <w:r>
        <w:rPr>
          <w:rFonts w:ascii="Century Gothic" w:hAnsi="Century Gothic" w:cs="ArialMT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714625" cy="2065145"/>
            <wp:effectExtent l="19050" t="0" r="9525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20" w:rsidRDefault="00F05220" w:rsidP="00F052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</w:p>
    <w:p w:rsidR="00F05220" w:rsidRDefault="00D231D0" w:rsidP="00F052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>
        <w:rPr>
          <w:rFonts w:ascii="Century Gothic" w:hAnsi="Century Gothic" w:cs="ArialMT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2366010</wp:posOffset>
            </wp:positionV>
            <wp:extent cx="6524625" cy="1252220"/>
            <wp:effectExtent l="19050" t="0" r="9525" b="0"/>
            <wp:wrapTight wrapText="bothSides">
              <wp:wrapPolygon edited="0">
                <wp:start x="-63" y="0"/>
                <wp:lineTo x="-63" y="21359"/>
                <wp:lineTo x="21632" y="21359"/>
                <wp:lineTo x="21632" y="0"/>
                <wp:lineTo x="-63" y="0"/>
              </wp:wrapPolygon>
            </wp:wrapTight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220">
        <w:rPr>
          <w:rFonts w:ascii="Century Gothic" w:hAnsi="Century Gothic" w:cs="ArialMT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609850" cy="2209069"/>
            <wp:effectExtent l="19050" t="0" r="0" b="0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20" w:rsidRPr="00F33E74" w:rsidRDefault="00D231D0" w:rsidP="00F052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  <w:r w:rsidRPr="00F33E74">
        <w:rPr>
          <w:rFonts w:ascii="Century Gothic" w:hAnsi="Century Gothic" w:cs="ArialMT"/>
          <w:noProof/>
          <w:color w:val="000000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1138555</wp:posOffset>
            </wp:positionV>
            <wp:extent cx="6675120" cy="1266825"/>
            <wp:effectExtent l="19050" t="0" r="0" b="0"/>
            <wp:wrapTight wrapText="bothSides">
              <wp:wrapPolygon edited="0">
                <wp:start x="-62" y="0"/>
                <wp:lineTo x="-62" y="21438"/>
                <wp:lineTo x="21575" y="21438"/>
                <wp:lineTo x="21575" y="0"/>
                <wp:lineTo x="-62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E74">
        <w:rPr>
          <w:rFonts w:ascii="Century Gothic" w:hAnsi="Century Gothic" w:cs="ArialMT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33655</wp:posOffset>
            </wp:positionV>
            <wp:extent cx="6605905" cy="981075"/>
            <wp:effectExtent l="19050" t="0" r="4445" b="0"/>
            <wp:wrapTight wrapText="bothSides">
              <wp:wrapPolygon edited="0">
                <wp:start x="-62" y="0"/>
                <wp:lineTo x="-62" y="21390"/>
                <wp:lineTo x="21615" y="21390"/>
                <wp:lineTo x="21615" y="0"/>
                <wp:lineTo x="-62" y="0"/>
              </wp:wrapPolygon>
            </wp:wrapTight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220" w:rsidRDefault="00F05220" w:rsidP="00F052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MT"/>
          <w:color w:val="000000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Cs/>
          <w:sz w:val="24"/>
          <w:szCs w:val="24"/>
        </w:rPr>
      </w:pPr>
      <w:r w:rsidRPr="00F33E74">
        <w:rPr>
          <w:rFonts w:ascii="Century Gothic" w:hAnsi="Century Gothic" w:cs="Arial"/>
          <w:b/>
          <w:bCs/>
          <w:sz w:val="24"/>
          <w:szCs w:val="24"/>
        </w:rPr>
        <w:t xml:space="preserve">LA METHODE DES ALPHAS peut être intéressante pour les élèves dyspraxiques : </w:t>
      </w:r>
      <w:r w:rsidRPr="00F33E74">
        <w:rPr>
          <w:rFonts w:ascii="Century Gothic" w:hAnsi="Century Gothic" w:cs="Arial"/>
          <w:iCs/>
          <w:sz w:val="24"/>
          <w:szCs w:val="24"/>
        </w:rPr>
        <w:t>d’amener les enfants à découvrir comment fonctionne le code écrit, à savoir comprendre les mécanismes qui unissent les unités graphiques aux unités phoniques, découvrir implicitement le principe alphabétique :</w:t>
      </w:r>
    </w:p>
    <w:p w:rsidR="00F33E74" w:rsidRP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Cs/>
          <w:sz w:val="24"/>
          <w:szCs w:val="24"/>
        </w:rPr>
      </w:pPr>
      <w:r w:rsidRPr="00F33E74">
        <w:rPr>
          <w:rFonts w:ascii="Century Gothic" w:hAnsi="Century Gothic" w:cs="Arial"/>
          <w:iCs/>
          <w:sz w:val="24"/>
          <w:szCs w:val="24"/>
        </w:rPr>
        <w:t>offre plusieurs niveaux de traitement cognitif (mémoire visuelle, auditive, kinesthésique)</w:t>
      </w:r>
    </w:p>
    <w:p w:rsidR="00F33E74" w:rsidRP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Cs/>
          <w:sz w:val="24"/>
          <w:szCs w:val="24"/>
        </w:rPr>
      </w:pPr>
      <w:r w:rsidRPr="00F33E74">
        <w:rPr>
          <w:rFonts w:ascii="Century Gothic" w:hAnsi="Century Gothic" w:cs="Arial"/>
          <w:iCs/>
          <w:sz w:val="24"/>
          <w:szCs w:val="24"/>
        </w:rPr>
        <w:t>constitution d’un alphabet sonore et graphique inséré dans un cadre narratif et ludique.</w:t>
      </w:r>
    </w:p>
    <w:p w:rsidR="00F33E74" w:rsidRP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Cs/>
          <w:sz w:val="24"/>
          <w:szCs w:val="24"/>
        </w:rPr>
      </w:pPr>
      <w:r w:rsidRPr="00F33E74">
        <w:rPr>
          <w:rFonts w:ascii="Century Gothic" w:hAnsi="Century Gothic" w:cs="Arial"/>
          <w:iCs/>
          <w:sz w:val="24"/>
          <w:szCs w:val="24"/>
        </w:rPr>
        <w:t>Se forger une image mentale en apprenant à connaître les personnages ayant la même forme et le même bruit que la lettre qu’ils représentent</w:t>
      </w: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b/>
          <w:i/>
          <w:iCs/>
          <w:sz w:val="24"/>
          <w:szCs w:val="24"/>
        </w:rPr>
      </w:pPr>
      <w:r w:rsidRPr="00F33E74">
        <w:rPr>
          <w:rFonts w:ascii="Century Gothic" w:hAnsi="Century Gothic" w:cs="Times New Roman"/>
          <w:b/>
          <w:sz w:val="24"/>
          <w:szCs w:val="24"/>
        </w:rPr>
        <w:t xml:space="preserve">LA METHODE JEANNOT </w:t>
      </w:r>
      <w:r w:rsidRPr="00F33E74">
        <w:rPr>
          <w:rFonts w:ascii="Century Gothic" w:hAnsi="Century Gothic" w:cs="Times New Roman"/>
          <w:b/>
          <w:i/>
          <w:iCs/>
          <w:sz w:val="24"/>
          <w:szCs w:val="24"/>
        </w:rPr>
        <w:t>(ou LA METHODE DU PETIT CHIEN)</w:t>
      </w:r>
    </w:p>
    <w:p w:rsidR="00F33E74" w:rsidRP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F33E74">
        <w:rPr>
          <w:rFonts w:ascii="Century Gothic" w:hAnsi="Century Gothic" w:cs="Times New Roman"/>
          <w:sz w:val="24"/>
          <w:szCs w:val="24"/>
        </w:rPr>
        <w:t>Une méthode imagée d’apprentissage de l’écriture cursive</w:t>
      </w:r>
      <w:r w:rsidRPr="00F33E74">
        <w:rPr>
          <w:rFonts w:ascii="Century Gothic" w:hAnsi="Century Gothic" w:cs="Arial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inventée par Josiane Jeannot, enseignante, s’adresse à tous les enfants en fin de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maternelle et en CP.</w:t>
      </w:r>
    </w:p>
    <w:p w:rsid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F33E74">
        <w:rPr>
          <w:rFonts w:ascii="Century Gothic" w:hAnsi="Century Gothic" w:cs="Times New Roman"/>
          <w:sz w:val="24"/>
          <w:szCs w:val="24"/>
        </w:rPr>
        <w:t xml:space="preserve">Elle est particulièrement intéressante pour des enfants présentant des troubles </w:t>
      </w:r>
      <w:proofErr w:type="spellStart"/>
      <w:r w:rsidRPr="00F33E74">
        <w:rPr>
          <w:rFonts w:ascii="Century Gothic" w:hAnsi="Century Gothic" w:cs="Times New Roman"/>
          <w:sz w:val="24"/>
          <w:szCs w:val="24"/>
        </w:rPr>
        <w:t>visuo</w:t>
      </w:r>
      <w:proofErr w:type="spellEnd"/>
      <w:r w:rsidRPr="00F33E74">
        <w:rPr>
          <w:rFonts w:ascii="Century Gothic" w:hAnsi="Century Gothic" w:cs="Times New Roman"/>
          <w:sz w:val="24"/>
          <w:szCs w:val="24"/>
        </w:rPr>
        <w:t>-spatiaux, des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troubles des repères dans l’espace…</w:t>
      </w:r>
    </w:p>
    <w:p w:rsidR="00F33E74" w:rsidRPr="00F33E74" w:rsidRDefault="00F33E74" w:rsidP="00F33E7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</w:p>
    <w:p w:rsidR="00F33E74" w:rsidRP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F33E74">
        <w:rPr>
          <w:rFonts w:ascii="Century Gothic" w:hAnsi="Century Gothic" w:cs="Times New Roman"/>
          <w:sz w:val="24"/>
          <w:szCs w:val="24"/>
        </w:rPr>
        <w:t>Le principe de la méthode</w:t>
      </w:r>
    </w:p>
    <w:p w:rsidR="00F33E74" w:rsidRP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F33E74">
        <w:rPr>
          <w:rFonts w:ascii="Century Gothic" w:hAnsi="Century Gothic" w:cs="Arial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L’écriture cursive est décomposée en séquences graphiques de base : les 7 tracés fondamentaux. La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combinaison de ces séquences permet le dessin de toutes les lettres.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Ces séquences graphiques sont réorganisées en deux images qui ont du sens pour les enfants : un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petit chien et un jet d’eau. Chaque séquence représente un élément du corps de l’animal ou du jet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d’eau.</w:t>
      </w:r>
    </w:p>
    <w:p w:rsid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F33E74">
        <w:rPr>
          <w:rFonts w:ascii="Century Gothic" w:hAnsi="Century Gothic" w:cs="Times New Roman"/>
          <w:sz w:val="24"/>
          <w:szCs w:val="24"/>
        </w:rPr>
        <w:t>A chaque élément est associé un sens de tracé.</w:t>
      </w:r>
    </w:p>
    <w:p w:rsidR="00F33E74" w:rsidRP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F33E74">
        <w:rPr>
          <w:rFonts w:ascii="Century Gothic" w:hAnsi="Century Gothic" w:cs="Arial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On repère le lever du crayon dans le vocabulaire employé par le mot « et ».</w:t>
      </w:r>
    </w:p>
    <w:p w:rsidR="00F33E74" w:rsidRDefault="00F33E74" w:rsidP="00F33E7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F33E74">
        <w:rPr>
          <w:rFonts w:ascii="Century Gothic" w:hAnsi="Century Gothic" w:cs="Arial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On peut associer à la méthode graphique la méthode corporelle : à chaque tracé est associé un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Pr="00F33E74">
        <w:rPr>
          <w:rFonts w:ascii="Century Gothic" w:hAnsi="Century Gothic" w:cs="Times New Roman"/>
          <w:sz w:val="24"/>
          <w:szCs w:val="24"/>
        </w:rPr>
        <w:t>déplacement corporel effectué au sol.</w:t>
      </w: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p w:rsid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645910" cy="9881162"/>
            <wp:effectExtent l="19050" t="0" r="2540" b="0"/>
            <wp:docPr id="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i/>
          <w:iCs/>
          <w:sz w:val="28"/>
          <w:szCs w:val="28"/>
        </w:rPr>
      </w:pPr>
      <w:r w:rsidRPr="00F33E74">
        <w:rPr>
          <w:rFonts w:ascii="Century Gothic" w:hAnsi="Century Gothic" w:cs="Arial"/>
          <w:b/>
          <w:bCs/>
          <w:sz w:val="28"/>
          <w:szCs w:val="28"/>
        </w:rPr>
        <w:lastRenderedPageBreak/>
        <w:t xml:space="preserve">Méthode des jetons par </w:t>
      </w:r>
      <w:r w:rsidRPr="00F33E74">
        <w:rPr>
          <w:rFonts w:ascii="Century Gothic" w:hAnsi="Century Gothic" w:cs="Arial"/>
          <w:b/>
          <w:bCs/>
          <w:i/>
          <w:iCs/>
          <w:sz w:val="28"/>
          <w:szCs w:val="28"/>
        </w:rPr>
        <w:t>Brigitte de Becque et Stéphane Blot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33E74">
        <w:rPr>
          <w:rFonts w:ascii="Century Gothic" w:hAnsi="Century Gothic" w:cs="Arial"/>
          <w:sz w:val="24"/>
          <w:szCs w:val="24"/>
        </w:rPr>
        <w:t>La méthode des jetons permet de travailler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33E74">
        <w:rPr>
          <w:rFonts w:ascii="Century Gothic" w:hAnsi="Century Gothic" w:cs="Arial"/>
          <w:sz w:val="24"/>
          <w:szCs w:val="24"/>
        </w:rPr>
        <w:t>- la segmentation de la phrase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33E74">
        <w:rPr>
          <w:rFonts w:ascii="Century Gothic" w:hAnsi="Century Gothic" w:cs="Arial"/>
          <w:sz w:val="24"/>
          <w:szCs w:val="24"/>
        </w:rPr>
        <w:t>- l’organisation syntaxique de la phrase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33E74">
        <w:rPr>
          <w:rFonts w:ascii="Century Gothic" w:hAnsi="Century Gothic" w:cs="Arial"/>
          <w:sz w:val="24"/>
          <w:szCs w:val="24"/>
        </w:rPr>
        <w:t>Elle peut servir d’aides visuelles dans la construction du langage oral le travail s’effectue sous deux formes :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F33E74">
        <w:rPr>
          <w:rFonts w:ascii="Century Gothic" w:hAnsi="Century Gothic" w:cs="Arial"/>
          <w:sz w:val="24"/>
          <w:szCs w:val="24"/>
        </w:rPr>
        <w:t>– l’écriture en jetons d’une phrase présentée oralement pour travailler la mémoire verbale, la segmentation en mots et l’analyse grammaticale.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Helvetica"/>
          <w:bCs/>
          <w:color w:val="000000"/>
          <w:sz w:val="24"/>
          <w:szCs w:val="24"/>
        </w:rPr>
      </w:pPr>
      <w:r w:rsidRPr="00F33E74">
        <w:rPr>
          <w:rFonts w:ascii="Century Gothic" w:hAnsi="Century Gothic" w:cs="Arial"/>
          <w:sz w:val="24"/>
          <w:szCs w:val="24"/>
        </w:rPr>
        <w:t>– l’évocation par l’enfant d’une phrase en rapport avec une série de jetons</w:t>
      </w:r>
      <w:r w:rsidRPr="00F33E74">
        <w:rPr>
          <w:rFonts w:ascii="Century Gothic" w:hAnsi="Century Gothic" w:cs="Helvetica"/>
          <w:bCs/>
          <w:color w:val="000000"/>
          <w:sz w:val="24"/>
          <w:szCs w:val="24"/>
        </w:rPr>
        <w:t xml:space="preserve"> 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proofErr w:type="gramStart"/>
      <w:r w:rsidRPr="00F33E74">
        <w:rPr>
          <w:rFonts w:ascii="Century Gothic" w:hAnsi="Century Gothic" w:cs="Arial"/>
          <w:bCs/>
          <w:color w:val="000000"/>
          <w:sz w:val="24"/>
          <w:szCs w:val="24"/>
        </w:rPr>
        <w:t>exemple</w:t>
      </w:r>
      <w:proofErr w:type="gramEnd"/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F33E74">
        <w:rPr>
          <w:rFonts w:ascii="Century Gothic" w:hAnsi="Century Gothic" w:cs="Arial"/>
          <w:bCs/>
          <w:color w:val="000000"/>
          <w:sz w:val="24"/>
          <w:szCs w:val="24"/>
        </w:rPr>
        <w:t>Pour travailler avec cette méthode, on met par exemple une phrase :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F33E74">
        <w:rPr>
          <w:rFonts w:ascii="Century Gothic" w:hAnsi="Century Gothic" w:cs="Arial"/>
          <w:bCs/>
          <w:color w:val="000000"/>
          <w:sz w:val="24"/>
          <w:szCs w:val="24"/>
        </w:rPr>
        <w:t>Le    garçon     mange     une     pomme.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FCFF3C"/>
          <w:sz w:val="24"/>
          <w:szCs w:val="24"/>
        </w:rPr>
      </w:pPr>
      <w:r w:rsidRPr="00F33E74">
        <w:rPr>
          <w:rFonts w:ascii="Century Gothic" w:hAnsi="Century Gothic" w:cs="Arial"/>
          <w:bCs/>
          <w:noProof/>
          <w:color w:val="000000"/>
          <w:sz w:val="24"/>
          <w:szCs w:val="24"/>
          <w:lang w:eastAsia="fr-FR"/>
        </w:rPr>
        <w:pict>
          <v:oval id="_x0000_s1030" style="position:absolute;margin-left:195pt;margin-top:1.25pt;width:18.75pt;height:14.25pt;z-index:251671552" fillcolor="yellow"/>
        </w:pict>
      </w:r>
      <w:r w:rsidRPr="00F33E74">
        <w:rPr>
          <w:rFonts w:ascii="Century Gothic" w:hAnsi="Century Gothic" w:cs="Arial"/>
          <w:bCs/>
          <w:noProof/>
          <w:color w:val="000000"/>
          <w:sz w:val="24"/>
          <w:szCs w:val="24"/>
          <w:lang w:eastAsia="fr-FR"/>
        </w:rPr>
        <w:pict>
          <v:oval id="_x0000_s1029" style="position:absolute;margin-left:147.75pt;margin-top:1.25pt;width:18.75pt;height:14.25pt;z-index:251670528" fillcolor="yellow"/>
        </w:pict>
      </w:r>
      <w:r w:rsidRPr="00F33E74">
        <w:rPr>
          <w:rFonts w:ascii="Century Gothic" w:hAnsi="Century Gothic" w:cs="Arial"/>
          <w:bCs/>
          <w:noProof/>
          <w:color w:val="000000"/>
          <w:sz w:val="24"/>
          <w:szCs w:val="24"/>
          <w:lang w:eastAsia="fr-FR"/>
        </w:rPr>
        <w:pict>
          <v:oval id="_x0000_s1028" style="position:absolute;margin-left:89.25pt;margin-top:1.25pt;width:18.75pt;height:14.25pt;z-index:251669504" fillcolor="yellow"/>
        </w:pict>
      </w:r>
      <w:r w:rsidRPr="00F33E74">
        <w:rPr>
          <w:rFonts w:ascii="Century Gothic" w:hAnsi="Century Gothic" w:cs="Arial"/>
          <w:bCs/>
          <w:noProof/>
          <w:color w:val="000000"/>
          <w:sz w:val="24"/>
          <w:szCs w:val="24"/>
          <w:lang w:eastAsia="fr-FR"/>
        </w:rPr>
        <w:pict>
          <v:oval id="_x0000_s1027" style="position:absolute;margin-left:36pt;margin-top:1.25pt;width:18.75pt;height:14.25pt;z-index:251668480" fillcolor="yellow"/>
        </w:pict>
      </w:r>
      <w:r w:rsidRPr="00F33E74">
        <w:rPr>
          <w:rFonts w:ascii="Century Gothic" w:hAnsi="Century Gothic" w:cs="Arial"/>
          <w:noProof/>
          <w:color w:val="FCFF3C"/>
          <w:sz w:val="24"/>
          <w:szCs w:val="24"/>
          <w:lang w:eastAsia="fr-FR"/>
        </w:rPr>
        <w:pict>
          <v:oval id="_x0000_s1026" style="position:absolute;margin-left:-2.25pt;margin-top:1.25pt;width:18.75pt;height:14.25pt;z-index:251667456" fillcolor="yellow"/>
        </w:pic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F33E74">
        <w:rPr>
          <w:rFonts w:ascii="Century Gothic" w:hAnsi="Century Gothic" w:cs="Arial"/>
          <w:bCs/>
          <w:color w:val="000000"/>
          <w:sz w:val="24"/>
          <w:szCs w:val="24"/>
        </w:rPr>
        <w:t>Sous chaque mot de la phrase, l’enfant dispose des pastilles jaunes.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proofErr w:type="gramStart"/>
      <w:r w:rsidRPr="00F33E74">
        <w:rPr>
          <w:rFonts w:ascii="Century Gothic" w:hAnsi="Century Gothic" w:cs="Arial"/>
          <w:bCs/>
          <w:color w:val="000000"/>
          <w:sz w:val="24"/>
          <w:szCs w:val="24"/>
        </w:rPr>
        <w:t>Inversement ,</w:t>
      </w:r>
      <w:proofErr w:type="gramEnd"/>
      <w:r w:rsidRPr="00F33E74">
        <w:rPr>
          <w:rFonts w:ascii="Century Gothic" w:hAnsi="Century Gothic" w:cs="Arial"/>
          <w:bCs/>
          <w:color w:val="000000"/>
          <w:sz w:val="24"/>
          <w:szCs w:val="24"/>
        </w:rPr>
        <w:t xml:space="preserve"> l’enfant pose les jetons qui correspondent à chaque mot de la phrase qu’il veut écrire avant qu’on lui propose les étiquettes mots ou qu’il écrive.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F33E74">
        <w:rPr>
          <w:rFonts w:ascii="Century Gothic" w:hAnsi="Century Gothic" w:cs="Arial"/>
          <w:bCs/>
          <w:color w:val="000000"/>
          <w:sz w:val="24"/>
          <w:szCs w:val="24"/>
        </w:rPr>
        <w:t>Lorsque l’enfant est capable de repérer le verbe dans la phrase, on change la pastille jaune du verbe en une pastille rouge.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F33E74">
        <w:rPr>
          <w:rFonts w:ascii="Century Gothic" w:hAnsi="Century Gothic" w:cs="Arial"/>
          <w:bCs/>
          <w:color w:val="000000"/>
          <w:sz w:val="24"/>
          <w:szCs w:val="24"/>
        </w:rPr>
        <w:t>La pastille rouge désignera à présent les verbes.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F33E74">
        <w:rPr>
          <w:rFonts w:ascii="Century Gothic" w:hAnsi="Century Gothic" w:cs="Arial"/>
          <w:bCs/>
          <w:color w:val="000000"/>
          <w:sz w:val="24"/>
          <w:szCs w:val="24"/>
        </w:rPr>
        <w:t>Le      garçon    mange    une     pomme.</w: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F33E74" w:rsidRPr="00F33E74" w:rsidRDefault="00B931DC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FCFF3C"/>
          <w:sz w:val="24"/>
          <w:szCs w:val="24"/>
        </w:rPr>
      </w:pPr>
      <w:r w:rsidRPr="00F33E74">
        <w:rPr>
          <w:rFonts w:ascii="Century Gothic" w:hAnsi="Century Gothic" w:cs="Arial"/>
          <w:bCs/>
          <w:noProof/>
          <w:color w:val="000000"/>
          <w:sz w:val="24"/>
          <w:szCs w:val="24"/>
          <w:lang w:eastAsia="fr-FR"/>
        </w:rPr>
        <w:pict>
          <v:oval id="_x0000_s1032" style="position:absolute;margin-left:42pt;margin-top:1.25pt;width:18.75pt;height:14.25pt;z-index:251673600" fillcolor="yellow"/>
        </w:pict>
      </w:r>
      <w:r w:rsidRPr="00F33E74">
        <w:rPr>
          <w:rFonts w:ascii="Century Gothic" w:hAnsi="Century Gothic" w:cs="Arial"/>
          <w:bCs/>
          <w:noProof/>
          <w:color w:val="000000"/>
          <w:sz w:val="24"/>
          <w:szCs w:val="24"/>
          <w:lang w:eastAsia="fr-FR"/>
        </w:rPr>
        <w:pict>
          <v:oval id="_x0000_s1033" style="position:absolute;margin-left:89.25pt;margin-top:1.25pt;width:18.75pt;height:14.25pt;z-index:251674624" fillcolor="red"/>
        </w:pict>
      </w:r>
      <w:r w:rsidRPr="00F33E74">
        <w:rPr>
          <w:rFonts w:ascii="Century Gothic" w:hAnsi="Century Gothic" w:cs="Arial"/>
          <w:bCs/>
          <w:noProof/>
          <w:color w:val="000000"/>
          <w:sz w:val="24"/>
          <w:szCs w:val="24"/>
          <w:lang w:eastAsia="fr-FR"/>
        </w:rPr>
        <w:pict>
          <v:oval id="_x0000_s1034" style="position:absolute;margin-left:142.5pt;margin-top:1.25pt;width:18.75pt;height:14.25pt;z-index:251675648" fillcolor="yellow"/>
        </w:pict>
      </w:r>
      <w:r w:rsidRPr="00F33E74">
        <w:rPr>
          <w:rFonts w:ascii="Century Gothic" w:hAnsi="Century Gothic" w:cs="Arial"/>
          <w:bCs/>
          <w:noProof/>
          <w:color w:val="000000"/>
          <w:sz w:val="24"/>
          <w:szCs w:val="24"/>
          <w:lang w:eastAsia="fr-FR"/>
        </w:rPr>
        <w:pict>
          <v:oval id="_x0000_s1035" style="position:absolute;margin-left:195pt;margin-top:1.25pt;width:18.75pt;height:14.25pt;z-index:251676672" fillcolor="yellow"/>
        </w:pict>
      </w:r>
      <w:r w:rsidR="00F33E74" w:rsidRPr="00F33E74">
        <w:rPr>
          <w:rFonts w:ascii="Century Gothic" w:hAnsi="Century Gothic" w:cs="Arial"/>
          <w:noProof/>
          <w:color w:val="FCFF3C"/>
          <w:sz w:val="24"/>
          <w:szCs w:val="24"/>
          <w:lang w:eastAsia="fr-FR"/>
        </w:rPr>
        <w:pict>
          <v:oval id="_x0000_s1031" style="position:absolute;margin-left:-2.25pt;margin-top:1.25pt;width:18.75pt;height:14.25pt;z-index:251672576" fillcolor="yellow"/>
        </w:pict>
      </w: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8"/>
          <w:szCs w:val="28"/>
        </w:rPr>
      </w:pPr>
    </w:p>
    <w:p w:rsidR="00F33E74" w:rsidRPr="00F33E74" w:rsidRDefault="00F33E74" w:rsidP="00F33E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imes New Roman"/>
          <w:sz w:val="24"/>
          <w:szCs w:val="24"/>
        </w:rPr>
      </w:pPr>
    </w:p>
    <w:sectPr w:rsidR="00F33E74" w:rsidRPr="00F33E74" w:rsidSect="007C5E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51542"/>
    <w:multiLevelType w:val="multilevel"/>
    <w:tmpl w:val="75E66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D155C4"/>
    <w:multiLevelType w:val="hybridMultilevel"/>
    <w:tmpl w:val="839C9776"/>
    <w:lvl w:ilvl="0" w:tplc="E61674CE">
      <w:start w:val="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5EB4"/>
    <w:rsid w:val="00323643"/>
    <w:rsid w:val="006E176D"/>
    <w:rsid w:val="007C5EB4"/>
    <w:rsid w:val="00B931DC"/>
    <w:rsid w:val="00D231D0"/>
    <w:rsid w:val="00E12F2B"/>
    <w:rsid w:val="00F05220"/>
    <w:rsid w:val="00F33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6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C5EB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5EB4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uiPriority w:val="99"/>
    <w:semiHidden/>
    <w:unhideWhenUsed/>
    <w:rsid w:val="00323643"/>
    <w:rPr>
      <w:i/>
      <w:iCs/>
    </w:rPr>
  </w:style>
  <w:style w:type="paragraph" w:styleId="Paragraphedeliste">
    <w:name w:val="List Paragraph"/>
    <w:basedOn w:val="Normal"/>
    <w:uiPriority w:val="34"/>
    <w:qFormat/>
    <w:rsid w:val="00F33E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1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2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8017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52755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80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550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18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69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025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577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965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508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tsamots.org/articles/96.htm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3.png"/><Relationship Id="rId26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hyperlink" Target="http://www.ecoliciel.net/" TargetMode="External"/><Relationship Id="rId7" Type="http://schemas.openxmlformats.org/officeDocument/2006/relationships/hyperlink" Target="http://www.coridys.asso.fr/" TargetMode="External"/><Relationship Id="rId12" Type="http://schemas.openxmlformats.org/officeDocument/2006/relationships/hyperlink" Target="http://damedubois.eklablog.com/les-outils-des-eleves-c16992373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7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coliciel.net/" TargetMode="External"/><Relationship Id="rId20" Type="http://schemas.openxmlformats.org/officeDocument/2006/relationships/image" Target="media/image4.emf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associationclesdedys.fr.st/" TargetMode="External"/><Relationship Id="rId11" Type="http://schemas.openxmlformats.org/officeDocument/2006/relationships/hyperlink" Target="http://www.cartablefantastique.fr/manon/" TargetMode="External"/><Relationship Id="rId24" Type="http://schemas.openxmlformats.org/officeDocument/2006/relationships/hyperlink" Target="http://users.skynet.be/fb029504/math/pg01.html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www.dyspraxie.org/" TargetMode="External"/><Relationship Id="rId15" Type="http://schemas.openxmlformats.org/officeDocument/2006/relationships/hyperlink" Target="http://idee-association.org/les-programmes/nombres-calcul-maths/posop-autonome/" TargetMode="External"/><Relationship Id="rId23" Type="http://schemas.openxmlformats.org/officeDocument/2006/relationships/image" Target="media/image6.emf"/><Relationship Id="rId28" Type="http://schemas.openxmlformats.org/officeDocument/2006/relationships/image" Target="media/image10.emf"/><Relationship Id="rId10" Type="http://schemas.openxmlformats.org/officeDocument/2006/relationships/hyperlink" Target="http://www.aboutdyscalculia.org/MolkoDehaeneWilson_LaRecherche2004.pdf" TargetMode="External"/><Relationship Id="rId19" Type="http://schemas.openxmlformats.org/officeDocument/2006/relationships/hyperlink" Target="http://www.ecoliciel.net/" TargetMode="External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hyperlink" Target="http://www.dyspraxie.info/index.htm" TargetMode="External"/><Relationship Id="rId14" Type="http://schemas.openxmlformats.org/officeDocument/2006/relationships/hyperlink" Target="http://www.geogebra.ord/cms/fr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1029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slefebvre</dc:creator>
  <cp:lastModifiedBy>slefebvre</cp:lastModifiedBy>
  <cp:revision>2</cp:revision>
  <dcterms:created xsi:type="dcterms:W3CDTF">2015-04-06T12:56:00Z</dcterms:created>
  <dcterms:modified xsi:type="dcterms:W3CDTF">2015-04-06T12:56:00Z</dcterms:modified>
</cp:coreProperties>
</file>